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0BFA5" w14:textId="1ECF8FFD" w:rsidR="00054A6A" w:rsidRPr="00054A6A" w:rsidRDefault="00054A6A" w:rsidP="00054A6A">
      <w:pPr>
        <w:spacing w:line="276" w:lineRule="auto"/>
        <w:jc w:val="center"/>
        <w:rPr>
          <w:rFonts w:ascii="Georgia" w:eastAsia="Times New Roman" w:hAnsi="Georgia" w:cs="Times New Roman"/>
          <w:b/>
          <w:lang w:eastAsia="pl-PL"/>
        </w:rPr>
      </w:pPr>
      <w:bookmarkStart w:id="0" w:name="_Toc507499617"/>
      <w:r w:rsidRPr="00054A6A">
        <w:rPr>
          <w:rFonts w:ascii="Georgia" w:eastAsia="Times New Roman" w:hAnsi="Georgia" w:cs="Times New Roman"/>
          <w:b/>
          <w:lang w:eastAsia="pl-PL"/>
        </w:rPr>
        <w:t xml:space="preserve">Załącznik nr </w:t>
      </w:r>
      <w:r w:rsidR="003817C6">
        <w:rPr>
          <w:rFonts w:ascii="Georgia" w:eastAsia="Times New Roman" w:hAnsi="Georgia" w:cs="Times New Roman"/>
          <w:b/>
          <w:lang w:eastAsia="pl-PL"/>
        </w:rPr>
        <w:t xml:space="preserve">16 </w:t>
      </w:r>
      <w:bookmarkStart w:id="1" w:name="_GoBack"/>
      <w:bookmarkEnd w:id="1"/>
      <w:r w:rsidRPr="00054A6A">
        <w:rPr>
          <w:rFonts w:ascii="Georgia" w:eastAsia="Times New Roman" w:hAnsi="Georgia" w:cs="Times New Roman"/>
          <w:b/>
          <w:lang w:eastAsia="pl-PL"/>
        </w:rPr>
        <w:t>do Polityki Ochrony danych</w:t>
      </w:r>
    </w:p>
    <w:p w14:paraId="210A38A6" w14:textId="36335377" w:rsidR="00842E7F" w:rsidRPr="00054A6A" w:rsidRDefault="00054A6A" w:rsidP="00054A6A">
      <w:pPr>
        <w:spacing w:line="276" w:lineRule="auto"/>
        <w:jc w:val="center"/>
        <w:rPr>
          <w:rFonts w:ascii="Georgia" w:eastAsia="Times New Roman" w:hAnsi="Georgia" w:cs="Times New Roman"/>
          <w:b/>
          <w:lang w:eastAsia="pl-PL"/>
        </w:rPr>
      </w:pPr>
      <w:r w:rsidRPr="00054A6A">
        <w:rPr>
          <w:rFonts w:ascii="Georgia" w:eastAsia="Times New Roman" w:hAnsi="Georgia" w:cs="Times New Roman"/>
          <w:b/>
          <w:lang w:eastAsia="pl-PL"/>
        </w:rPr>
        <w:t>Procedura postępowania w przypadku zaistnienia zagrożenia (incydentu) ochrony danych osobowych</w:t>
      </w:r>
    </w:p>
    <w:p w14:paraId="658FD99B" w14:textId="77777777" w:rsidR="00054A6A" w:rsidRPr="00054A6A" w:rsidRDefault="00054A6A" w:rsidP="00054A6A">
      <w:pPr>
        <w:spacing w:line="276" w:lineRule="auto"/>
        <w:jc w:val="center"/>
        <w:rPr>
          <w:rFonts w:ascii="Georgia" w:hAnsi="Georgia" w:cs="Times New Roman"/>
          <w:color w:val="000000" w:themeColor="text1"/>
        </w:rPr>
      </w:pPr>
    </w:p>
    <w:p w14:paraId="202C02C9" w14:textId="77777777" w:rsidR="009D6211" w:rsidRPr="00054A6A" w:rsidRDefault="009D6211" w:rsidP="004277B7">
      <w:pPr>
        <w:pStyle w:val="Akapitzlist"/>
        <w:numPr>
          <w:ilvl w:val="0"/>
          <w:numId w:val="19"/>
        </w:numPr>
        <w:spacing w:line="276" w:lineRule="auto"/>
        <w:ind w:left="567" w:hanging="567"/>
        <w:rPr>
          <w:rFonts w:ascii="Georgia" w:hAnsi="Georgia"/>
          <w:b/>
          <w:color w:val="000000" w:themeColor="text1"/>
          <w:sz w:val="22"/>
          <w:szCs w:val="22"/>
        </w:rPr>
      </w:pPr>
      <w:r w:rsidRPr="00054A6A">
        <w:rPr>
          <w:rFonts w:ascii="Georgia" w:hAnsi="Georgia"/>
          <w:b/>
          <w:color w:val="000000" w:themeColor="text1"/>
          <w:sz w:val="22"/>
          <w:szCs w:val="22"/>
        </w:rPr>
        <w:t>INFORMACJA OGÓLNA</w:t>
      </w:r>
    </w:p>
    <w:p w14:paraId="5373A1A0" w14:textId="77777777" w:rsidR="009D6211" w:rsidRPr="00054A6A" w:rsidRDefault="009D6211" w:rsidP="004277B7">
      <w:pPr>
        <w:spacing w:line="276" w:lineRule="auto"/>
        <w:jc w:val="both"/>
        <w:rPr>
          <w:rFonts w:ascii="Georgia" w:hAnsi="Georgia" w:cs="Times New Roman"/>
          <w:color w:val="000000" w:themeColor="text1"/>
        </w:rPr>
      </w:pPr>
    </w:p>
    <w:p w14:paraId="160C5157" w14:textId="77777777" w:rsidR="00842E7F" w:rsidRPr="00054A6A" w:rsidRDefault="00842E7F" w:rsidP="004277B7">
      <w:pPr>
        <w:spacing w:line="276" w:lineRule="auto"/>
        <w:jc w:val="both"/>
        <w:rPr>
          <w:rFonts w:ascii="Georgia" w:hAnsi="Georgia" w:cs="Times New Roman"/>
          <w:color w:val="000000" w:themeColor="text1"/>
        </w:rPr>
      </w:pPr>
    </w:p>
    <w:p w14:paraId="719944C1" w14:textId="629B36C7" w:rsidR="00842E7F" w:rsidRPr="00054A6A" w:rsidRDefault="00842E7F" w:rsidP="004277B7">
      <w:pPr>
        <w:tabs>
          <w:tab w:val="left" w:pos="0"/>
        </w:tabs>
        <w:spacing w:line="276" w:lineRule="auto"/>
        <w:jc w:val="both"/>
        <w:rPr>
          <w:rFonts w:ascii="Georgia" w:hAnsi="Georgia" w:cs="Times New Roman"/>
          <w:color w:val="000000" w:themeColor="text1"/>
        </w:rPr>
      </w:pPr>
      <w:r w:rsidRPr="00054A6A">
        <w:rPr>
          <w:rFonts w:ascii="Georgia" w:hAnsi="Georgia" w:cs="Times New Roman"/>
          <w:b/>
        </w:rPr>
        <w:t>Naruszenie ochrony danych osobowych</w:t>
      </w:r>
      <w:r w:rsidRPr="00054A6A">
        <w:rPr>
          <w:rFonts w:ascii="Georgia" w:hAnsi="Georgia" w:cs="Times New Roman"/>
        </w:rPr>
        <w:t xml:space="preserve">  to zgodnie z definicją zawartą w art. 4 </w:t>
      </w:r>
      <w:r w:rsidR="004A329B" w:rsidRPr="00054A6A">
        <w:rPr>
          <w:rFonts w:ascii="Georgia" w:hAnsi="Georgia" w:cs="Times New Roman"/>
        </w:rPr>
        <w:t xml:space="preserve">RODO </w:t>
      </w:r>
      <w:r w:rsidRPr="00054A6A">
        <w:rPr>
          <w:rFonts w:ascii="Georgia" w:hAnsi="Georgia" w:cs="Times New Roman"/>
        </w:rPr>
        <w:t xml:space="preserve">naruszenie bezpieczeństwa prowadzące do przypadkowego lub niezgodnego z prawem </w:t>
      </w:r>
      <w:r w:rsidRPr="00054A6A">
        <w:rPr>
          <w:rFonts w:ascii="Georgia" w:hAnsi="Georgia" w:cs="Times New Roman"/>
          <w:b/>
        </w:rPr>
        <w:t>zniszczenia</w:t>
      </w:r>
      <w:r w:rsidRPr="00054A6A">
        <w:rPr>
          <w:rFonts w:ascii="Georgia" w:hAnsi="Georgia" w:cs="Times New Roman"/>
        </w:rPr>
        <w:t xml:space="preserve">, </w:t>
      </w:r>
      <w:r w:rsidRPr="00054A6A">
        <w:rPr>
          <w:rFonts w:ascii="Georgia" w:hAnsi="Georgia" w:cs="Times New Roman"/>
          <w:b/>
        </w:rPr>
        <w:t>utracenia</w:t>
      </w:r>
      <w:r w:rsidRPr="00054A6A">
        <w:rPr>
          <w:rFonts w:ascii="Georgia" w:hAnsi="Georgia" w:cs="Times New Roman"/>
        </w:rPr>
        <w:t xml:space="preserve">, </w:t>
      </w:r>
      <w:r w:rsidRPr="00054A6A">
        <w:rPr>
          <w:rFonts w:ascii="Georgia" w:hAnsi="Georgia" w:cs="Times New Roman"/>
          <w:b/>
        </w:rPr>
        <w:t>zmodyfikowania</w:t>
      </w:r>
      <w:r w:rsidRPr="00054A6A">
        <w:rPr>
          <w:rFonts w:ascii="Georgia" w:hAnsi="Georgia" w:cs="Times New Roman"/>
        </w:rPr>
        <w:t xml:space="preserve">, </w:t>
      </w:r>
      <w:r w:rsidRPr="00054A6A">
        <w:rPr>
          <w:rFonts w:ascii="Georgia" w:hAnsi="Georgia" w:cs="Times New Roman"/>
          <w:b/>
        </w:rPr>
        <w:t>nieuprawnionego</w:t>
      </w:r>
      <w:r w:rsidRPr="00054A6A">
        <w:rPr>
          <w:rFonts w:ascii="Georgia" w:hAnsi="Georgia" w:cs="Times New Roman"/>
        </w:rPr>
        <w:t xml:space="preserve"> </w:t>
      </w:r>
      <w:r w:rsidRPr="00054A6A">
        <w:rPr>
          <w:rFonts w:ascii="Georgia" w:hAnsi="Georgia" w:cs="Times New Roman"/>
          <w:b/>
        </w:rPr>
        <w:t>ujawnienia</w:t>
      </w:r>
      <w:r w:rsidRPr="00054A6A">
        <w:rPr>
          <w:rFonts w:ascii="Georgia" w:hAnsi="Georgia" w:cs="Times New Roman"/>
        </w:rPr>
        <w:t xml:space="preserve"> lub </w:t>
      </w:r>
      <w:r w:rsidRPr="00054A6A">
        <w:rPr>
          <w:rFonts w:ascii="Georgia" w:hAnsi="Georgia" w:cs="Times New Roman"/>
          <w:b/>
        </w:rPr>
        <w:t>nieuprawnionego</w:t>
      </w:r>
      <w:r w:rsidRPr="00054A6A">
        <w:rPr>
          <w:rFonts w:ascii="Georgia" w:hAnsi="Georgia" w:cs="Times New Roman"/>
        </w:rPr>
        <w:t xml:space="preserve"> </w:t>
      </w:r>
      <w:r w:rsidRPr="00054A6A">
        <w:rPr>
          <w:rFonts w:ascii="Georgia" w:hAnsi="Georgia" w:cs="Times New Roman"/>
          <w:b/>
        </w:rPr>
        <w:t>dostępu</w:t>
      </w:r>
      <w:r w:rsidRPr="00054A6A">
        <w:rPr>
          <w:rFonts w:ascii="Georgia" w:hAnsi="Georgia" w:cs="Times New Roman"/>
        </w:rPr>
        <w:t xml:space="preserve"> do danych osobowych przesyłanych, przechowywanych lub w inny sposób przetwarzanych</w:t>
      </w:r>
    </w:p>
    <w:p w14:paraId="43BE5997" w14:textId="77777777" w:rsidR="006A6AC9" w:rsidRPr="00054A6A" w:rsidRDefault="006A6AC9" w:rsidP="004277B7">
      <w:pPr>
        <w:spacing w:line="276" w:lineRule="auto"/>
        <w:jc w:val="both"/>
        <w:rPr>
          <w:rFonts w:ascii="Georgia" w:hAnsi="Georgia" w:cs="Times New Roman"/>
          <w:color w:val="000000" w:themeColor="text1"/>
        </w:rPr>
      </w:pPr>
    </w:p>
    <w:p w14:paraId="787FBDEF" w14:textId="2D81C2A4" w:rsidR="00842E7F" w:rsidRPr="00054A6A" w:rsidRDefault="00A031F4" w:rsidP="004277B7">
      <w:pPr>
        <w:pStyle w:val="Akapitzlist"/>
        <w:spacing w:line="276" w:lineRule="auto"/>
        <w:ind w:left="0"/>
        <w:rPr>
          <w:rFonts w:ascii="Georgia" w:hAnsi="Georgia"/>
          <w:color w:val="000000" w:themeColor="text1"/>
          <w:sz w:val="22"/>
          <w:szCs w:val="22"/>
          <w:u w:val="single"/>
        </w:rPr>
      </w:pPr>
      <w:r w:rsidRPr="00054A6A">
        <w:rPr>
          <w:rFonts w:ascii="Georgia" w:hAnsi="Georgia"/>
          <w:color w:val="000000" w:themeColor="text1"/>
          <w:sz w:val="22"/>
          <w:szCs w:val="22"/>
        </w:rPr>
        <w:t xml:space="preserve">W </w:t>
      </w:r>
      <w:r w:rsidR="00842E7F" w:rsidRPr="00054A6A">
        <w:rPr>
          <w:rFonts w:ascii="Georgia" w:hAnsi="Georgia"/>
          <w:color w:val="000000" w:themeColor="text1"/>
          <w:sz w:val="22"/>
          <w:szCs w:val="22"/>
        </w:rPr>
        <w:t xml:space="preserve">przypadku naruszenia praw i wolności osoby, której dane dotyczą </w:t>
      </w:r>
      <w:r w:rsidR="00E836EF" w:rsidRPr="00054A6A">
        <w:rPr>
          <w:rFonts w:ascii="Georgia" w:hAnsi="Georgia"/>
          <w:color w:val="000000" w:themeColor="text1"/>
          <w:sz w:val="22"/>
          <w:szCs w:val="22"/>
        </w:rPr>
        <w:t>A</w:t>
      </w:r>
      <w:r w:rsidR="004A329B" w:rsidRPr="00054A6A">
        <w:rPr>
          <w:rFonts w:ascii="Georgia" w:hAnsi="Georgia"/>
          <w:color w:val="000000" w:themeColor="text1"/>
          <w:sz w:val="22"/>
          <w:szCs w:val="22"/>
        </w:rPr>
        <w:t>dministrator</w:t>
      </w:r>
      <w:r w:rsidR="00842E7F" w:rsidRPr="00054A6A">
        <w:rPr>
          <w:rFonts w:ascii="Georgia" w:hAnsi="Georgia"/>
          <w:color w:val="000000" w:themeColor="text1"/>
          <w:sz w:val="22"/>
          <w:szCs w:val="22"/>
        </w:rPr>
        <w:t xml:space="preserve"> może być obowiązan</w:t>
      </w:r>
      <w:r w:rsidR="00E836EF" w:rsidRPr="00054A6A">
        <w:rPr>
          <w:rFonts w:ascii="Georgia" w:hAnsi="Georgia"/>
          <w:color w:val="000000" w:themeColor="text1"/>
          <w:sz w:val="22"/>
          <w:szCs w:val="22"/>
        </w:rPr>
        <w:t>y</w:t>
      </w:r>
      <w:r w:rsidR="00842E7F" w:rsidRPr="00054A6A">
        <w:rPr>
          <w:rFonts w:ascii="Georgia" w:hAnsi="Georgia"/>
          <w:color w:val="000000" w:themeColor="text1"/>
          <w:sz w:val="22"/>
          <w:szCs w:val="22"/>
        </w:rPr>
        <w:t xml:space="preserve"> w trybie art. 33 RODO w terminie  72</w:t>
      </w:r>
      <w:r w:rsidRPr="00054A6A">
        <w:rPr>
          <w:rFonts w:ascii="Georgia" w:hAnsi="Georgia"/>
          <w:color w:val="000000" w:themeColor="text1"/>
          <w:sz w:val="22"/>
          <w:szCs w:val="22"/>
        </w:rPr>
        <w:t xml:space="preserve"> </w:t>
      </w:r>
      <w:r w:rsidR="00264962" w:rsidRPr="00054A6A">
        <w:rPr>
          <w:rFonts w:ascii="Georgia" w:hAnsi="Georgia"/>
          <w:color w:val="000000" w:themeColor="text1"/>
          <w:sz w:val="22"/>
          <w:szCs w:val="22"/>
        </w:rPr>
        <w:t>godzin</w:t>
      </w:r>
      <w:r w:rsidR="00842E7F" w:rsidRPr="00054A6A">
        <w:rPr>
          <w:rFonts w:ascii="Georgia" w:hAnsi="Georgia"/>
          <w:color w:val="000000" w:themeColor="text1"/>
          <w:sz w:val="22"/>
          <w:szCs w:val="22"/>
        </w:rPr>
        <w:t xml:space="preserve"> do zgłaszania naruszenia do Prezesa Urzędu Ochrony Danych Osobowych. Kwalifikacja zgłoszenia naruszenia  podlegającego zgłoszeniu wymaga każdorazowo przeprowadzenia analizy pod kątem naruszenia praw i wolności osoby, której dane dotyczą. Jednocześnie, zgodnie z art. 34 jeżeli naruszenie ochrony danych osobowych może spowodować wysokie ryzyko naruszenia praw lub wolności osób fizycznych, </w:t>
      </w:r>
      <w:r w:rsidR="00264F07" w:rsidRPr="00054A6A">
        <w:rPr>
          <w:rFonts w:ascii="Georgia" w:hAnsi="Georgia"/>
          <w:color w:val="000000" w:themeColor="text1"/>
          <w:sz w:val="22"/>
          <w:szCs w:val="22"/>
        </w:rPr>
        <w:t>Administrator</w:t>
      </w:r>
      <w:r w:rsidR="00842E7F" w:rsidRPr="00054A6A">
        <w:rPr>
          <w:rFonts w:ascii="Georgia" w:hAnsi="Georgia"/>
          <w:color w:val="000000" w:themeColor="text1"/>
          <w:sz w:val="22"/>
          <w:szCs w:val="22"/>
        </w:rPr>
        <w:t xml:space="preserve"> bez zbędnej zwłoki zawiadamia osobę, której dane dotyczą, o takim naruszeniu.</w:t>
      </w:r>
    </w:p>
    <w:p w14:paraId="57A66FFC" w14:textId="02683803" w:rsidR="00842E7F" w:rsidRPr="00054A6A" w:rsidRDefault="00842E7F" w:rsidP="004277B7">
      <w:pPr>
        <w:spacing w:line="276" w:lineRule="auto"/>
        <w:jc w:val="both"/>
        <w:rPr>
          <w:rFonts w:ascii="Georgia" w:hAnsi="Georgia" w:cs="Times New Roman"/>
          <w:color w:val="000000" w:themeColor="text1"/>
        </w:rPr>
      </w:pPr>
      <w:r w:rsidRPr="00054A6A">
        <w:rPr>
          <w:rFonts w:ascii="Georgia" w:hAnsi="Georgia" w:cs="Times New Roman"/>
        </w:rPr>
        <w:t>Nie każdy incydent bezpieczeństwa</w:t>
      </w:r>
      <w:r w:rsidR="00264962" w:rsidRPr="00054A6A">
        <w:rPr>
          <w:rFonts w:ascii="Georgia" w:hAnsi="Georgia" w:cs="Times New Roman"/>
        </w:rPr>
        <w:t xml:space="preserve"> (czyli pojedyncze niepożądane lub </w:t>
      </w:r>
      <w:r w:rsidR="00264962" w:rsidRPr="00054A6A">
        <w:rPr>
          <w:rFonts w:ascii="Georgia" w:hAnsi="Georgia" w:cs="Times New Roman"/>
          <w:color w:val="000000" w:themeColor="text1"/>
        </w:rPr>
        <w:t>niespodziewane zdarzenie  z bezpieczeństwa informacji lub szereg takich zdarzeń, które stwarzają znaczne prawdopodobieństwo zakłócenia działań biznesowych oraz zagrażają bezpieczeństwu informacji)</w:t>
      </w:r>
      <w:r w:rsidRPr="00054A6A">
        <w:rPr>
          <w:rFonts w:ascii="Georgia" w:hAnsi="Georgia" w:cs="Times New Roman"/>
        </w:rPr>
        <w:t xml:space="preserve"> stanowi naruszenie prawa i wolności osoby, której dane dotyczą. </w:t>
      </w:r>
    </w:p>
    <w:p w14:paraId="2723019F" w14:textId="77777777" w:rsidR="00842E7F" w:rsidRPr="00054A6A" w:rsidRDefault="00842E7F" w:rsidP="004277B7">
      <w:pPr>
        <w:spacing w:line="276" w:lineRule="auto"/>
        <w:rPr>
          <w:rFonts w:ascii="Georgia" w:hAnsi="Georgia" w:cs="Times New Roman"/>
        </w:rPr>
      </w:pPr>
    </w:p>
    <w:p w14:paraId="0501F9E5" w14:textId="77777777" w:rsidR="00842E7F" w:rsidRPr="00054A6A" w:rsidRDefault="00842E7F" w:rsidP="004277B7">
      <w:pPr>
        <w:spacing w:line="276" w:lineRule="auto"/>
        <w:rPr>
          <w:rFonts w:ascii="Georgia" w:hAnsi="Georgia" w:cs="Times New Roman"/>
        </w:rPr>
      </w:pPr>
    </w:p>
    <w:p w14:paraId="37DC8475" w14:textId="77777777" w:rsidR="0000064B" w:rsidRPr="00054A6A" w:rsidRDefault="00A031F4" w:rsidP="004277B7">
      <w:pPr>
        <w:spacing w:line="276" w:lineRule="auto"/>
        <w:jc w:val="both"/>
        <w:rPr>
          <w:rFonts w:ascii="Georgia" w:hAnsi="Georgia" w:cs="Times New Roman"/>
          <w:color w:val="000000" w:themeColor="text1"/>
        </w:rPr>
      </w:pPr>
      <w:r w:rsidRPr="00054A6A">
        <w:rPr>
          <w:rFonts w:ascii="Georgia" w:hAnsi="Georgia" w:cs="Times New Roman"/>
          <w:color w:val="000000" w:themeColor="text1"/>
        </w:rPr>
        <w:t xml:space="preserve">Myśląc o zachowaniu bezpieczeństwa informacji </w:t>
      </w:r>
      <w:r w:rsidR="006E7E37" w:rsidRPr="00054A6A">
        <w:rPr>
          <w:rFonts w:ascii="Georgia" w:hAnsi="Georgia" w:cs="Times New Roman"/>
          <w:color w:val="000000" w:themeColor="text1"/>
        </w:rPr>
        <w:t xml:space="preserve">zawsze musimy pamiętać o konieczności jednoczesnego zachowania trzech podstawowych zasad </w:t>
      </w:r>
      <w:r w:rsidRPr="00054A6A">
        <w:rPr>
          <w:rFonts w:ascii="Georgia" w:hAnsi="Georgia" w:cs="Times New Roman"/>
          <w:color w:val="000000" w:themeColor="text1"/>
        </w:rPr>
        <w:t xml:space="preserve"> tj.:</w:t>
      </w:r>
    </w:p>
    <w:p w14:paraId="21D2542C" w14:textId="77777777" w:rsidR="006E7E37" w:rsidRPr="00054A6A" w:rsidRDefault="006E7E37" w:rsidP="004277B7">
      <w:pPr>
        <w:pStyle w:val="Akapitzlist"/>
        <w:numPr>
          <w:ilvl w:val="0"/>
          <w:numId w:val="28"/>
        </w:numPr>
        <w:spacing w:line="276" w:lineRule="auto"/>
        <w:rPr>
          <w:rFonts w:ascii="Georgia" w:hAnsi="Georgia"/>
          <w:color w:val="000000" w:themeColor="text1"/>
          <w:sz w:val="22"/>
          <w:szCs w:val="22"/>
        </w:rPr>
      </w:pPr>
      <w:r w:rsidRPr="00054A6A">
        <w:rPr>
          <w:rFonts w:ascii="Georgia" w:hAnsi="Georgia"/>
          <w:color w:val="000000" w:themeColor="text1"/>
          <w:sz w:val="22"/>
          <w:szCs w:val="22"/>
        </w:rPr>
        <w:t>integralności  informacji polegającej na zapewnieniu jej kompletności i dokładności;</w:t>
      </w:r>
    </w:p>
    <w:p w14:paraId="1CF3E365" w14:textId="77777777" w:rsidR="006E7E37" w:rsidRPr="00054A6A" w:rsidRDefault="006E7E37" w:rsidP="004277B7">
      <w:pPr>
        <w:pStyle w:val="Akapitzlist"/>
        <w:numPr>
          <w:ilvl w:val="0"/>
          <w:numId w:val="28"/>
        </w:numPr>
        <w:spacing w:line="276" w:lineRule="auto"/>
        <w:rPr>
          <w:rFonts w:ascii="Georgia" w:hAnsi="Georgia"/>
          <w:color w:val="000000" w:themeColor="text1"/>
          <w:sz w:val="22"/>
          <w:szCs w:val="22"/>
        </w:rPr>
      </w:pPr>
      <w:r w:rsidRPr="00054A6A">
        <w:rPr>
          <w:rFonts w:ascii="Georgia" w:hAnsi="Georgia"/>
          <w:color w:val="000000" w:themeColor="text1"/>
          <w:sz w:val="22"/>
          <w:szCs w:val="22"/>
        </w:rPr>
        <w:t>poufności informacji charakteryzującej się tym, że informacja nie jest udostępniana lub wyjawiana nieupoważnionym osobom;</w:t>
      </w:r>
    </w:p>
    <w:p w14:paraId="53675123" w14:textId="77777777" w:rsidR="006E7E37" w:rsidRPr="00054A6A" w:rsidRDefault="006E7E37" w:rsidP="004277B7">
      <w:pPr>
        <w:pStyle w:val="Akapitzlist"/>
        <w:numPr>
          <w:ilvl w:val="0"/>
          <w:numId w:val="28"/>
        </w:numPr>
        <w:spacing w:line="276" w:lineRule="auto"/>
        <w:rPr>
          <w:rFonts w:ascii="Georgia" w:hAnsi="Georgia"/>
          <w:color w:val="000000" w:themeColor="text1"/>
          <w:sz w:val="22"/>
          <w:szCs w:val="22"/>
        </w:rPr>
      </w:pPr>
      <w:r w:rsidRPr="00054A6A">
        <w:rPr>
          <w:rFonts w:ascii="Georgia" w:hAnsi="Georgia"/>
          <w:color w:val="000000" w:themeColor="text1"/>
          <w:sz w:val="22"/>
          <w:szCs w:val="22"/>
        </w:rPr>
        <w:t>dostępności informacji czyli właściwości bycia dostępnym i użytecznym na żądanie upoważnionego podmiotu</w:t>
      </w:r>
    </w:p>
    <w:p w14:paraId="78B8F02F" w14:textId="77777777" w:rsidR="002035FC" w:rsidRPr="00054A6A" w:rsidRDefault="002035FC" w:rsidP="004A329B">
      <w:pPr>
        <w:spacing w:line="276" w:lineRule="auto"/>
        <w:jc w:val="both"/>
        <w:rPr>
          <w:rFonts w:ascii="Georgia" w:hAnsi="Georgia" w:cs="Times New Roman"/>
          <w:color w:val="000000" w:themeColor="text1"/>
        </w:rPr>
      </w:pPr>
    </w:p>
    <w:p w14:paraId="69E3325C" w14:textId="77777777" w:rsidR="00D22B18" w:rsidRPr="00054A6A" w:rsidRDefault="00953A49" w:rsidP="004277B7">
      <w:pPr>
        <w:spacing w:line="276" w:lineRule="auto"/>
        <w:jc w:val="both"/>
        <w:rPr>
          <w:rFonts w:ascii="Georgia" w:hAnsi="Georgia" w:cs="Times New Roman"/>
          <w:color w:val="000000" w:themeColor="text1"/>
        </w:rPr>
      </w:pPr>
      <w:r w:rsidRPr="00054A6A">
        <w:rPr>
          <w:rFonts w:ascii="Georgia" w:hAnsi="Georgia" w:cs="Times New Roman"/>
          <w:color w:val="000000" w:themeColor="text1"/>
        </w:rPr>
        <w:t xml:space="preserve">Do typowych przykładów </w:t>
      </w:r>
      <w:r w:rsidR="00D22B18" w:rsidRPr="00054A6A">
        <w:rPr>
          <w:rFonts w:ascii="Georgia" w:hAnsi="Georgia" w:cs="Times New Roman"/>
          <w:color w:val="000000" w:themeColor="text1"/>
        </w:rPr>
        <w:t>naruszenia bezpieczeństwa danych osobowych</w:t>
      </w:r>
      <w:r w:rsidRPr="00054A6A">
        <w:rPr>
          <w:rFonts w:ascii="Georgia" w:hAnsi="Georgia" w:cs="Times New Roman"/>
          <w:color w:val="000000" w:themeColor="text1"/>
        </w:rPr>
        <w:t xml:space="preserve"> wymagających bezpośredniej </w:t>
      </w:r>
      <w:r w:rsidR="00D22B18" w:rsidRPr="00054A6A">
        <w:rPr>
          <w:rFonts w:ascii="Georgia" w:hAnsi="Georgia" w:cs="Times New Roman"/>
          <w:color w:val="000000" w:themeColor="text1"/>
        </w:rPr>
        <w:t>reakcji</w:t>
      </w:r>
      <w:r w:rsidRPr="00054A6A">
        <w:rPr>
          <w:rFonts w:ascii="Georgia" w:hAnsi="Georgia" w:cs="Times New Roman"/>
          <w:color w:val="000000" w:themeColor="text1"/>
        </w:rPr>
        <w:t>, jak również zgłoszenia zgodnie z obowiązującą procedurą w zakresie zgłaszania naruszeń bezpieczeństwa, możemy zaliczyć:</w:t>
      </w:r>
    </w:p>
    <w:p w14:paraId="4C0FD3DB" w14:textId="77777777" w:rsidR="009D6211" w:rsidRPr="00054A6A" w:rsidRDefault="009D6211" w:rsidP="004277B7">
      <w:pPr>
        <w:spacing w:line="276" w:lineRule="auto"/>
        <w:jc w:val="both"/>
        <w:rPr>
          <w:rFonts w:ascii="Georgia" w:hAnsi="Georgia" w:cs="Times New Roman"/>
          <w:color w:val="000000" w:themeColor="text1"/>
        </w:rPr>
      </w:pPr>
    </w:p>
    <w:p w14:paraId="163F49A2"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niszczenie dokumentów w stopniu umożliwiającym otworzenie danych (np. bez użycia niszczarki)</w:t>
      </w:r>
    </w:p>
    <w:p w14:paraId="14F893DC"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ustawienie monitora pozwalające na wgląd osobom postronnym,</w:t>
      </w:r>
    </w:p>
    <w:p w14:paraId="1F4D27C1"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nie stosowanie wygaszacza i blokady ekranu  po odejściu od komputera,</w:t>
      </w:r>
    </w:p>
    <w:p w14:paraId="6DFADFDE"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lastRenderedPageBreak/>
        <w:t xml:space="preserve">ujawnienie swojego osobistego hasła drugiemu użytkownikowi programu, systemu </w:t>
      </w:r>
    </w:p>
    <w:p w14:paraId="4C6B2FCC"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pozostawienie w miejscu widocznym hasła do komputera ( przysłowiowa „żółta karteczka”),</w:t>
      </w:r>
    </w:p>
    <w:p w14:paraId="47159188"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 xml:space="preserve">pozostawienie niezabezpieczonego pomieszczenia, szafy </w:t>
      </w:r>
      <w:proofErr w:type="spellStart"/>
      <w:r w:rsidRPr="00054A6A">
        <w:rPr>
          <w:rFonts w:ascii="Georgia" w:hAnsi="Georgia" w:cs="Times New Roman"/>
          <w:color w:val="000000" w:themeColor="text1"/>
        </w:rPr>
        <w:t>etc</w:t>
      </w:r>
      <w:proofErr w:type="spellEnd"/>
      <w:r w:rsidRPr="00054A6A">
        <w:rPr>
          <w:rFonts w:ascii="Georgia" w:hAnsi="Georgia" w:cs="Times New Roman"/>
          <w:color w:val="000000" w:themeColor="text1"/>
        </w:rPr>
        <w:t xml:space="preserve"> po opuszczeniu pomieszczenia</w:t>
      </w:r>
    </w:p>
    <w:p w14:paraId="217CE1E1"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pozostawienie w pomieszczeniu gdzie są przechowywane dane osobowe osoby nieupoważnionej bez nadzoru,</w:t>
      </w:r>
    </w:p>
    <w:p w14:paraId="4EF2358D"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udzielenie telefonicznych  informacji o  danych osobowych bez zweryfikowania osoby dzwoniącej i podstawy udzielenia tej informacji,</w:t>
      </w:r>
    </w:p>
    <w:p w14:paraId="3CFD40A2"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otrzymanie mail o treści prowokującej do ujawnienia hasła, potwierdzenia rzekomej transakcji, informacji o przesłanej fakturze z adresu innego niż pierwotnie widoczny na liście,</w:t>
      </w:r>
    </w:p>
    <w:p w14:paraId="5AA55B98"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 xml:space="preserve">zagubienie, kradzież laptopa, </w:t>
      </w:r>
      <w:proofErr w:type="spellStart"/>
      <w:r w:rsidRPr="00054A6A">
        <w:rPr>
          <w:rFonts w:ascii="Georgia" w:hAnsi="Georgia" w:cs="Times New Roman"/>
          <w:color w:val="000000" w:themeColor="text1"/>
        </w:rPr>
        <w:t>smartfona</w:t>
      </w:r>
      <w:proofErr w:type="spellEnd"/>
      <w:r w:rsidRPr="00054A6A">
        <w:rPr>
          <w:rFonts w:ascii="Georgia" w:hAnsi="Georgia" w:cs="Times New Roman"/>
          <w:color w:val="000000" w:themeColor="text1"/>
        </w:rPr>
        <w:t xml:space="preserve">, dysków przenośnym lub innych nośników danych osobowych (np. </w:t>
      </w:r>
      <w:proofErr w:type="spellStart"/>
      <w:r w:rsidRPr="00054A6A">
        <w:rPr>
          <w:rFonts w:ascii="Georgia" w:hAnsi="Georgia" w:cs="Times New Roman"/>
          <w:color w:val="000000" w:themeColor="text1"/>
        </w:rPr>
        <w:t>pendrive</w:t>
      </w:r>
      <w:proofErr w:type="spellEnd"/>
      <w:r w:rsidRPr="00054A6A">
        <w:rPr>
          <w:rFonts w:ascii="Georgia" w:hAnsi="Georgia" w:cs="Times New Roman"/>
          <w:color w:val="000000" w:themeColor="text1"/>
        </w:rPr>
        <w:t>, CD-</w:t>
      </w:r>
      <w:proofErr w:type="spellStart"/>
      <w:r w:rsidRPr="00054A6A">
        <w:rPr>
          <w:rFonts w:ascii="Georgia" w:hAnsi="Georgia" w:cs="Times New Roman"/>
          <w:color w:val="000000" w:themeColor="text1"/>
        </w:rPr>
        <w:t>room</w:t>
      </w:r>
      <w:proofErr w:type="spellEnd"/>
      <w:r w:rsidRPr="00054A6A">
        <w:rPr>
          <w:rFonts w:ascii="Georgia" w:hAnsi="Georgia" w:cs="Times New Roman"/>
          <w:color w:val="000000" w:themeColor="text1"/>
        </w:rPr>
        <w:t xml:space="preserve"> ),</w:t>
      </w:r>
      <w:r w:rsidR="00EE00D2" w:rsidRPr="00054A6A">
        <w:rPr>
          <w:rFonts w:ascii="Georgia" w:hAnsi="Georgia" w:cs="Times New Roman"/>
          <w:color w:val="000000" w:themeColor="text1"/>
        </w:rPr>
        <w:t xml:space="preserve"> dokumentacji papierowej,</w:t>
      </w:r>
    </w:p>
    <w:p w14:paraId="14B7C0C5" w14:textId="77777777" w:rsidR="004D6AA8" w:rsidRPr="00054A6A" w:rsidRDefault="004D6AA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 xml:space="preserve">zagubienie korespondencji papierowej przez operatora pocztowego lub nosząca ślady otwarcia przed zwróceniem jej do dostawcy, </w:t>
      </w:r>
    </w:p>
    <w:p w14:paraId="686B0447"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przesłanie maila do wielu adresatów zewnętrznych bez zastosowani kopii ukrytej ( sytuacji nie dotyczy konwersacji prowadzonej w ramach grupy roboczej realizującej konkretne działania gdzie wskazane jest poinformowanie wszystkich o realizowanym procesie),</w:t>
      </w:r>
    </w:p>
    <w:p w14:paraId="6C901944"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przesłanie mailem danych osobowych do niewłaściwego adresata,</w:t>
      </w:r>
    </w:p>
    <w:p w14:paraId="6F26411C"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ujawnienie śladów  wskazujących na próbę włamania do pomieszczenia,</w:t>
      </w:r>
    </w:p>
    <w:p w14:paraId="299CAF4E" w14:textId="7BC37215"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 xml:space="preserve">ataki hackerskie, które nie zostały zablokowane przez stosowany w </w:t>
      </w:r>
      <w:r w:rsidR="00E836EF" w:rsidRPr="00054A6A">
        <w:rPr>
          <w:rFonts w:ascii="Georgia" w:hAnsi="Georgia" w:cs="Times New Roman"/>
          <w:color w:val="000000" w:themeColor="text1"/>
        </w:rPr>
        <w:t>ADMINISTRATOR</w:t>
      </w:r>
      <w:r w:rsidRPr="00054A6A">
        <w:rPr>
          <w:rFonts w:ascii="Georgia" w:hAnsi="Georgia" w:cs="Times New Roman"/>
          <w:color w:val="000000" w:themeColor="text1"/>
        </w:rPr>
        <w:t xml:space="preserve"> system antywirusowy,</w:t>
      </w:r>
      <w:r w:rsidR="004D6AA8" w:rsidRPr="00054A6A">
        <w:rPr>
          <w:rFonts w:ascii="Georgia" w:hAnsi="Georgia" w:cs="Times New Roman"/>
          <w:noProof/>
          <w:lang w:eastAsia="pl-PL"/>
        </w:rPr>
        <w:t xml:space="preserve"> </w:t>
      </w:r>
    </w:p>
    <w:p w14:paraId="7AFE1EF8" w14:textId="77777777" w:rsidR="00D22B18" w:rsidRPr="00054A6A" w:rsidRDefault="00D22B18" w:rsidP="004277B7">
      <w:pPr>
        <w:numPr>
          <w:ilvl w:val="1"/>
          <w:numId w:val="6"/>
        </w:numPr>
        <w:spacing w:line="276" w:lineRule="auto"/>
        <w:ind w:left="782" w:hanging="357"/>
        <w:jc w:val="both"/>
        <w:rPr>
          <w:rFonts w:ascii="Georgia" w:hAnsi="Georgia" w:cs="Times New Roman"/>
          <w:color w:val="000000" w:themeColor="text1"/>
        </w:rPr>
      </w:pPr>
      <w:r w:rsidRPr="00054A6A">
        <w:rPr>
          <w:rFonts w:ascii="Georgia" w:hAnsi="Georgia" w:cs="Times New Roman"/>
          <w:color w:val="000000" w:themeColor="text1"/>
        </w:rPr>
        <w:t>inne zdarzenia mające  lub mogące mieć wpływ na naruszenie bezpieczeństwa danych osobowych.</w:t>
      </w:r>
      <w:r w:rsidR="004D6AA8" w:rsidRPr="00054A6A">
        <w:rPr>
          <w:rFonts w:ascii="Georgia" w:hAnsi="Georgia" w:cs="Times New Roman"/>
          <w:noProof/>
          <w:lang w:eastAsia="pl-PL"/>
        </w:rPr>
        <w:t xml:space="preserve"> </w:t>
      </w:r>
    </w:p>
    <w:p w14:paraId="01F715EB" w14:textId="77777777" w:rsidR="00D22B18" w:rsidRPr="00054A6A" w:rsidRDefault="00D22B18" w:rsidP="004277B7">
      <w:pPr>
        <w:spacing w:line="276" w:lineRule="auto"/>
        <w:ind w:left="786"/>
        <w:jc w:val="center"/>
        <w:rPr>
          <w:rFonts w:ascii="Georgia" w:hAnsi="Georgia" w:cs="Times New Roman"/>
          <w:color w:val="000000" w:themeColor="text1"/>
        </w:rPr>
      </w:pPr>
    </w:p>
    <w:p w14:paraId="7F109BBA" w14:textId="77777777" w:rsidR="00D22B18" w:rsidRPr="00054A6A" w:rsidRDefault="00D22B18" w:rsidP="004277B7">
      <w:pPr>
        <w:spacing w:line="276" w:lineRule="auto"/>
        <w:jc w:val="both"/>
        <w:rPr>
          <w:rFonts w:ascii="Georgia" w:hAnsi="Georgia" w:cs="Times New Roman"/>
          <w:color w:val="000000" w:themeColor="text1"/>
        </w:rPr>
      </w:pPr>
      <w:r w:rsidRPr="00054A6A">
        <w:rPr>
          <w:rFonts w:ascii="Georgia" w:hAnsi="Georgia" w:cs="Times New Roman"/>
          <w:color w:val="000000" w:themeColor="text1"/>
        </w:rPr>
        <w:t>Oprócz naruszeń obejmujących celowe lub przypadkowe działania człowieka należy również zaliczyć:</w:t>
      </w:r>
    </w:p>
    <w:p w14:paraId="3B333A17" w14:textId="77777777" w:rsidR="00D22B18" w:rsidRPr="00054A6A" w:rsidRDefault="00D22B18" w:rsidP="004277B7">
      <w:pPr>
        <w:numPr>
          <w:ilvl w:val="1"/>
          <w:numId w:val="33"/>
        </w:numPr>
        <w:spacing w:line="276" w:lineRule="auto"/>
        <w:jc w:val="both"/>
        <w:rPr>
          <w:rFonts w:ascii="Georgia" w:hAnsi="Georgia" w:cs="Times New Roman"/>
          <w:color w:val="000000" w:themeColor="text1"/>
        </w:rPr>
      </w:pPr>
      <w:r w:rsidRPr="00054A6A">
        <w:rPr>
          <w:rFonts w:ascii="Georgia" w:hAnsi="Georgia" w:cs="Times New Roman"/>
          <w:color w:val="000000" w:themeColor="text1"/>
        </w:rPr>
        <w:t>zdarzenia losowe (zewnętrzne) – pożar obiektu lub pomieszczenia, zalanie wodą, utratę zasilania, utratę łączności,</w:t>
      </w:r>
    </w:p>
    <w:p w14:paraId="37485727" w14:textId="77777777" w:rsidR="00D22B18" w:rsidRPr="00054A6A" w:rsidRDefault="00D22B18" w:rsidP="004277B7">
      <w:pPr>
        <w:numPr>
          <w:ilvl w:val="1"/>
          <w:numId w:val="33"/>
        </w:numPr>
        <w:spacing w:line="276" w:lineRule="auto"/>
        <w:jc w:val="both"/>
        <w:rPr>
          <w:rFonts w:ascii="Georgia" w:hAnsi="Georgia" w:cs="Times New Roman"/>
          <w:color w:val="000000" w:themeColor="text1"/>
        </w:rPr>
      </w:pPr>
      <w:r w:rsidRPr="00054A6A">
        <w:rPr>
          <w:rFonts w:ascii="Georgia" w:hAnsi="Georgia" w:cs="Times New Roman"/>
          <w:color w:val="000000" w:themeColor="text1"/>
        </w:rPr>
        <w:t>zdarzenia losowe (wewnętrzne) – awaria serwera, komputera, twardego dysku, oprogramowania.</w:t>
      </w:r>
    </w:p>
    <w:p w14:paraId="6D4441FD" w14:textId="4410766C" w:rsidR="002035FC" w:rsidRPr="00054A6A" w:rsidRDefault="00B35B28" w:rsidP="004277B7">
      <w:pPr>
        <w:spacing w:line="276" w:lineRule="auto"/>
        <w:jc w:val="both"/>
        <w:rPr>
          <w:rFonts w:ascii="Georgia" w:hAnsi="Georgia" w:cs="Times New Roman"/>
          <w:color w:val="000000" w:themeColor="text1"/>
        </w:rPr>
      </w:pPr>
      <w:r w:rsidRPr="00054A6A">
        <w:rPr>
          <w:rFonts w:ascii="Georgia" w:hAnsi="Georgia" w:cs="Times New Roman"/>
          <w:color w:val="000000" w:themeColor="text1"/>
        </w:rPr>
        <w:t>Przykładami naruszeń praw i wolności są:</w:t>
      </w:r>
    </w:p>
    <w:p w14:paraId="72A2D802" w14:textId="724D4785" w:rsidR="00B35B28" w:rsidRPr="00054A6A" w:rsidRDefault="00B35B28" w:rsidP="004277B7">
      <w:pPr>
        <w:spacing w:line="276" w:lineRule="auto"/>
        <w:jc w:val="both"/>
        <w:rPr>
          <w:rFonts w:ascii="Georgia" w:hAnsi="Georgia" w:cs="Times New Roman"/>
          <w:color w:val="000000" w:themeColor="text1"/>
        </w:rPr>
      </w:pPr>
      <w:r w:rsidRPr="00054A6A">
        <w:rPr>
          <w:rFonts w:ascii="Georgia" w:hAnsi="Georgia" w:cs="Times New Roman"/>
          <w:color w:val="000000" w:themeColor="text1"/>
        </w:rPr>
        <w:t>1. uszczerbek fizyczny</w:t>
      </w:r>
    </w:p>
    <w:p w14:paraId="5FA58574" w14:textId="0B671325" w:rsidR="00B35B28" w:rsidRPr="00054A6A" w:rsidRDefault="00E55CA0" w:rsidP="004277B7">
      <w:pPr>
        <w:spacing w:line="276" w:lineRule="auto"/>
        <w:jc w:val="both"/>
        <w:rPr>
          <w:rFonts w:ascii="Georgia" w:hAnsi="Georgia" w:cs="Times New Roman"/>
          <w:color w:val="000000" w:themeColor="text1"/>
        </w:rPr>
      </w:pPr>
      <w:r w:rsidRPr="00054A6A">
        <w:rPr>
          <w:rFonts w:ascii="Georgia" w:hAnsi="Georgia" w:cs="Times New Roman"/>
          <w:color w:val="000000" w:themeColor="text1"/>
        </w:rPr>
        <w:t>2. szkoda majątkowa lub</w:t>
      </w:r>
      <w:r w:rsidR="00B35B28" w:rsidRPr="00054A6A">
        <w:rPr>
          <w:rFonts w:ascii="Georgia" w:hAnsi="Georgia" w:cs="Times New Roman"/>
          <w:color w:val="000000" w:themeColor="text1"/>
        </w:rPr>
        <w:t xml:space="preserve"> niemajątkowa, a w szczególności</w:t>
      </w:r>
    </w:p>
    <w:p w14:paraId="202C0FAF" w14:textId="2D853F16" w:rsidR="00B35B28" w:rsidRPr="00054A6A" w:rsidRDefault="00B35B28" w:rsidP="004277B7">
      <w:pPr>
        <w:spacing w:line="276" w:lineRule="auto"/>
        <w:jc w:val="both"/>
        <w:rPr>
          <w:rFonts w:ascii="Georgia" w:hAnsi="Georgia" w:cs="Times New Roman"/>
        </w:rPr>
      </w:pPr>
      <w:r w:rsidRPr="00054A6A">
        <w:rPr>
          <w:rFonts w:ascii="Georgia" w:hAnsi="Georgia" w:cs="Times New Roman"/>
          <w:color w:val="000000" w:themeColor="text1"/>
        </w:rPr>
        <w:t xml:space="preserve">a) </w:t>
      </w:r>
      <w:r w:rsidR="00E55CA0" w:rsidRPr="00054A6A">
        <w:rPr>
          <w:rFonts w:ascii="Georgia" w:hAnsi="Georgia" w:cs="Times New Roman"/>
        </w:rPr>
        <w:t>dyskryminacja</w:t>
      </w:r>
      <w:r w:rsidRPr="00054A6A">
        <w:rPr>
          <w:rFonts w:ascii="Georgia" w:hAnsi="Georgia" w:cs="Times New Roman"/>
        </w:rPr>
        <w:t xml:space="preserve">, </w:t>
      </w:r>
    </w:p>
    <w:p w14:paraId="00D4265B" w14:textId="16B086F2" w:rsidR="00E55CA0" w:rsidRPr="00054A6A" w:rsidRDefault="00B35B28" w:rsidP="004277B7">
      <w:pPr>
        <w:spacing w:line="276" w:lineRule="auto"/>
        <w:jc w:val="both"/>
        <w:rPr>
          <w:rFonts w:ascii="Georgia" w:hAnsi="Georgia" w:cs="Times New Roman"/>
        </w:rPr>
      </w:pPr>
      <w:r w:rsidRPr="00054A6A">
        <w:rPr>
          <w:rFonts w:ascii="Georgia" w:hAnsi="Georgia" w:cs="Times New Roman"/>
        </w:rPr>
        <w:t xml:space="preserve">b) </w:t>
      </w:r>
      <w:r w:rsidR="00E55CA0" w:rsidRPr="00054A6A">
        <w:rPr>
          <w:rFonts w:ascii="Georgia" w:hAnsi="Georgia" w:cs="Times New Roman"/>
        </w:rPr>
        <w:t>kradzież tożsamości lub oszustwo dotyczące</w:t>
      </w:r>
      <w:r w:rsidRPr="00054A6A">
        <w:rPr>
          <w:rFonts w:ascii="Georgia" w:hAnsi="Georgia" w:cs="Times New Roman"/>
        </w:rPr>
        <w:t xml:space="preserve"> tożsamości, </w:t>
      </w:r>
    </w:p>
    <w:p w14:paraId="507F9DC0" w14:textId="60E27ECC" w:rsidR="00E55CA0" w:rsidRPr="00054A6A" w:rsidRDefault="00E55CA0" w:rsidP="004277B7">
      <w:pPr>
        <w:spacing w:line="276" w:lineRule="auto"/>
        <w:jc w:val="both"/>
        <w:rPr>
          <w:rFonts w:ascii="Georgia" w:hAnsi="Georgia" w:cs="Times New Roman"/>
        </w:rPr>
      </w:pPr>
      <w:r w:rsidRPr="00054A6A">
        <w:rPr>
          <w:rFonts w:ascii="Georgia" w:hAnsi="Georgia" w:cs="Times New Roman"/>
        </w:rPr>
        <w:t>c) naruszenie</w:t>
      </w:r>
      <w:r w:rsidR="00B35B28" w:rsidRPr="00054A6A">
        <w:rPr>
          <w:rFonts w:ascii="Georgia" w:hAnsi="Georgia" w:cs="Times New Roman"/>
        </w:rPr>
        <w:t xml:space="preserve"> dobrego imienia, </w:t>
      </w:r>
    </w:p>
    <w:p w14:paraId="695AFB51" w14:textId="77777777" w:rsidR="00E55CA0" w:rsidRPr="00054A6A" w:rsidRDefault="00E55CA0" w:rsidP="004277B7">
      <w:pPr>
        <w:spacing w:line="276" w:lineRule="auto"/>
        <w:jc w:val="both"/>
        <w:rPr>
          <w:rFonts w:ascii="Georgia" w:hAnsi="Georgia" w:cs="Times New Roman"/>
        </w:rPr>
      </w:pPr>
      <w:r w:rsidRPr="00054A6A">
        <w:rPr>
          <w:rFonts w:ascii="Georgia" w:hAnsi="Georgia" w:cs="Times New Roman"/>
        </w:rPr>
        <w:t xml:space="preserve">d) </w:t>
      </w:r>
      <w:r w:rsidR="00B35B28" w:rsidRPr="00054A6A">
        <w:rPr>
          <w:rFonts w:ascii="Georgia" w:hAnsi="Georgia" w:cs="Times New Roman"/>
        </w:rPr>
        <w:t xml:space="preserve">naruszeniem poufności danych osobowych chronionych tajemnica zawodową, </w:t>
      </w:r>
    </w:p>
    <w:p w14:paraId="23D0BD99" w14:textId="2F9D0C4B" w:rsidR="00E55CA0" w:rsidRPr="00054A6A" w:rsidRDefault="00E55CA0" w:rsidP="004277B7">
      <w:pPr>
        <w:spacing w:line="276" w:lineRule="auto"/>
        <w:jc w:val="both"/>
        <w:rPr>
          <w:rFonts w:ascii="Georgia" w:hAnsi="Georgia" w:cs="Times New Roman"/>
        </w:rPr>
      </w:pPr>
      <w:r w:rsidRPr="00054A6A">
        <w:rPr>
          <w:rFonts w:ascii="Georgia" w:hAnsi="Georgia" w:cs="Times New Roman"/>
        </w:rPr>
        <w:t>e) nieuprawnione</w:t>
      </w:r>
      <w:r w:rsidR="00B35B28" w:rsidRPr="00054A6A">
        <w:rPr>
          <w:rFonts w:ascii="Georgia" w:hAnsi="Georgia" w:cs="Times New Roman"/>
        </w:rPr>
        <w:t xml:space="preserve"> odwróceniem </w:t>
      </w:r>
      <w:proofErr w:type="spellStart"/>
      <w:r w:rsidR="00B35B28" w:rsidRPr="00054A6A">
        <w:rPr>
          <w:rFonts w:ascii="Georgia" w:hAnsi="Georgia" w:cs="Times New Roman"/>
        </w:rPr>
        <w:t>pseudonimizacji</w:t>
      </w:r>
      <w:proofErr w:type="spellEnd"/>
      <w:r w:rsidR="00B35B28" w:rsidRPr="00054A6A">
        <w:rPr>
          <w:rFonts w:ascii="Georgia" w:hAnsi="Georgia" w:cs="Times New Roman"/>
        </w:rPr>
        <w:t xml:space="preserve"> </w:t>
      </w:r>
    </w:p>
    <w:p w14:paraId="2EA41654" w14:textId="55148358" w:rsidR="00E55CA0" w:rsidRPr="00054A6A" w:rsidRDefault="00E55CA0" w:rsidP="004277B7">
      <w:pPr>
        <w:spacing w:line="276" w:lineRule="auto"/>
        <w:jc w:val="both"/>
        <w:rPr>
          <w:rFonts w:ascii="Georgia" w:hAnsi="Georgia" w:cs="Times New Roman"/>
        </w:rPr>
      </w:pPr>
      <w:r w:rsidRPr="00054A6A">
        <w:rPr>
          <w:rFonts w:ascii="Georgia" w:hAnsi="Georgia" w:cs="Times New Roman"/>
        </w:rPr>
        <w:t>e) pozbawienie przysługujących praw i wolności lub możliwości sprawowania kontroli nad swoimi danymi osobowymi</w:t>
      </w:r>
    </w:p>
    <w:p w14:paraId="469BEE1E" w14:textId="38711A35" w:rsidR="00B35B28" w:rsidRPr="00054A6A" w:rsidRDefault="00E55CA0" w:rsidP="004277B7">
      <w:pPr>
        <w:spacing w:line="276" w:lineRule="auto"/>
        <w:jc w:val="both"/>
        <w:rPr>
          <w:rFonts w:ascii="Georgia" w:hAnsi="Georgia" w:cs="Times New Roman"/>
          <w:color w:val="000000" w:themeColor="text1"/>
        </w:rPr>
      </w:pPr>
      <w:r w:rsidRPr="00054A6A">
        <w:rPr>
          <w:rFonts w:ascii="Georgia" w:hAnsi="Georgia" w:cs="Times New Roman"/>
        </w:rPr>
        <w:t>f) wszelka inną znaczną szkoda gospodarcza lub</w:t>
      </w:r>
      <w:r w:rsidR="00B35B28" w:rsidRPr="00054A6A">
        <w:rPr>
          <w:rFonts w:ascii="Georgia" w:hAnsi="Georgia" w:cs="Times New Roman"/>
        </w:rPr>
        <w:t xml:space="preserve"> </w:t>
      </w:r>
      <w:r w:rsidRPr="00054A6A">
        <w:rPr>
          <w:rFonts w:ascii="Georgia" w:hAnsi="Georgia" w:cs="Times New Roman"/>
        </w:rPr>
        <w:t>społeczna</w:t>
      </w:r>
      <w:r w:rsidR="00B35B28" w:rsidRPr="00054A6A">
        <w:rPr>
          <w:rFonts w:ascii="Georgia" w:hAnsi="Georgia" w:cs="Times New Roman"/>
        </w:rPr>
        <w:t>;</w:t>
      </w:r>
    </w:p>
    <w:p w14:paraId="21042F17" w14:textId="77777777" w:rsidR="00B35B28" w:rsidRPr="00054A6A" w:rsidRDefault="00B35B28" w:rsidP="004277B7">
      <w:pPr>
        <w:spacing w:line="276" w:lineRule="auto"/>
        <w:jc w:val="both"/>
        <w:rPr>
          <w:rFonts w:ascii="Georgia" w:hAnsi="Georgia" w:cs="Times New Roman"/>
          <w:b/>
          <w:color w:val="000000" w:themeColor="text1"/>
        </w:rPr>
      </w:pPr>
    </w:p>
    <w:p w14:paraId="395EAF98" w14:textId="77777777" w:rsidR="002035FC" w:rsidRPr="00054A6A" w:rsidRDefault="002035FC" w:rsidP="004277B7">
      <w:pPr>
        <w:spacing w:line="276" w:lineRule="auto"/>
        <w:jc w:val="both"/>
        <w:rPr>
          <w:rFonts w:ascii="Georgia" w:hAnsi="Georgia" w:cs="Times New Roman"/>
          <w:b/>
        </w:rPr>
      </w:pPr>
    </w:p>
    <w:p w14:paraId="00831EC8" w14:textId="77777777" w:rsidR="00626B0B" w:rsidRPr="00054A6A" w:rsidRDefault="007850AF" w:rsidP="004277B7">
      <w:pPr>
        <w:pStyle w:val="Akapitzlist"/>
        <w:numPr>
          <w:ilvl w:val="0"/>
          <w:numId w:val="19"/>
        </w:numPr>
        <w:spacing w:line="276" w:lineRule="auto"/>
        <w:ind w:left="567" w:hanging="567"/>
        <w:rPr>
          <w:rFonts w:ascii="Georgia" w:hAnsi="Georgia"/>
          <w:b/>
          <w:color w:val="000000" w:themeColor="text1"/>
          <w:sz w:val="22"/>
          <w:szCs w:val="22"/>
        </w:rPr>
      </w:pPr>
      <w:r w:rsidRPr="00054A6A">
        <w:rPr>
          <w:rFonts w:ascii="Georgia" w:hAnsi="Georgia"/>
          <w:b/>
          <w:color w:val="000000" w:themeColor="text1"/>
          <w:sz w:val="22"/>
          <w:szCs w:val="22"/>
        </w:rPr>
        <w:t>PROCEDURA POSTĘPOWANIA W PRZYPADKU WYSTĄPIENIA INCYDENTU</w:t>
      </w:r>
    </w:p>
    <w:p w14:paraId="414099DA" w14:textId="77777777" w:rsidR="00DB2253" w:rsidRPr="00054A6A" w:rsidRDefault="00DB2253" w:rsidP="004277B7">
      <w:pPr>
        <w:spacing w:line="276" w:lineRule="auto"/>
        <w:jc w:val="both"/>
        <w:rPr>
          <w:rFonts w:ascii="Georgia" w:hAnsi="Georgia" w:cs="Times New Roman"/>
          <w:color w:val="000000" w:themeColor="text1"/>
        </w:rPr>
      </w:pPr>
    </w:p>
    <w:bookmarkEnd w:id="0"/>
    <w:p w14:paraId="665B06B4" w14:textId="77777777" w:rsidR="00282D39" w:rsidRPr="00054A6A" w:rsidRDefault="006E7E37" w:rsidP="004277B7">
      <w:pPr>
        <w:numPr>
          <w:ilvl w:val="0"/>
          <w:numId w:val="18"/>
        </w:numPr>
        <w:tabs>
          <w:tab w:val="clear" w:pos="360"/>
        </w:tabs>
        <w:spacing w:line="276" w:lineRule="auto"/>
        <w:ind w:left="284" w:hanging="284"/>
        <w:jc w:val="both"/>
        <w:rPr>
          <w:rFonts w:ascii="Georgia" w:hAnsi="Georgia" w:cs="Times New Roman"/>
          <w:color w:val="000000" w:themeColor="text1"/>
        </w:rPr>
      </w:pPr>
      <w:r w:rsidRPr="00054A6A">
        <w:rPr>
          <w:rFonts w:ascii="Georgia" w:hAnsi="Georgia" w:cs="Times New Roman"/>
          <w:color w:val="000000" w:themeColor="text1"/>
        </w:rPr>
        <w:t>Biorąc pod uwagę powyższe z</w:t>
      </w:r>
      <w:r w:rsidR="00A9798F" w:rsidRPr="00054A6A">
        <w:rPr>
          <w:rFonts w:ascii="Georgia" w:hAnsi="Georgia" w:cs="Times New Roman"/>
          <w:color w:val="000000" w:themeColor="text1"/>
        </w:rPr>
        <w:t xml:space="preserve">a </w:t>
      </w:r>
      <w:r w:rsidR="00282D39" w:rsidRPr="00054A6A">
        <w:rPr>
          <w:rFonts w:ascii="Georgia" w:hAnsi="Georgia" w:cs="Times New Roman"/>
          <w:b/>
          <w:color w:val="000000" w:themeColor="text1"/>
        </w:rPr>
        <w:t>naruszenie ochrony danych osobowych</w:t>
      </w:r>
      <w:r w:rsidR="00282D39" w:rsidRPr="00054A6A">
        <w:rPr>
          <w:rFonts w:ascii="Georgia" w:hAnsi="Georgia" w:cs="Times New Roman"/>
          <w:color w:val="000000" w:themeColor="text1"/>
        </w:rPr>
        <w:t xml:space="preserve"> (dalej określonej jako „naruszenie”) uznaje się przypadki, gdy: </w:t>
      </w:r>
    </w:p>
    <w:p w14:paraId="4D1D09C5" w14:textId="77777777" w:rsidR="00282D39" w:rsidRPr="00054A6A" w:rsidRDefault="00282D39" w:rsidP="004277B7">
      <w:pPr>
        <w:spacing w:line="276" w:lineRule="auto"/>
        <w:ind w:left="284"/>
        <w:jc w:val="both"/>
        <w:rPr>
          <w:rFonts w:ascii="Georgia" w:hAnsi="Georgia" w:cs="Times New Roman"/>
          <w:color w:val="000000" w:themeColor="text1"/>
        </w:rPr>
      </w:pPr>
    </w:p>
    <w:p w14:paraId="6E0CB75C" w14:textId="77777777" w:rsidR="00282D39" w:rsidRPr="00054A6A" w:rsidRDefault="00282D39" w:rsidP="004277B7">
      <w:pPr>
        <w:numPr>
          <w:ilvl w:val="1"/>
          <w:numId w:val="18"/>
        </w:numPr>
        <w:spacing w:line="276" w:lineRule="auto"/>
        <w:jc w:val="both"/>
        <w:rPr>
          <w:rFonts w:ascii="Georgia" w:hAnsi="Georgia" w:cs="Times New Roman"/>
          <w:color w:val="000000" w:themeColor="text1"/>
        </w:rPr>
      </w:pPr>
      <w:r w:rsidRPr="00054A6A">
        <w:rPr>
          <w:rFonts w:ascii="Georgia" w:hAnsi="Georgia" w:cs="Times New Roman"/>
          <w:color w:val="000000" w:themeColor="text1"/>
        </w:rPr>
        <w:t>stwierd</w:t>
      </w:r>
      <w:r w:rsidR="00C80954" w:rsidRPr="00054A6A">
        <w:rPr>
          <w:rFonts w:ascii="Georgia" w:hAnsi="Georgia" w:cs="Times New Roman"/>
          <w:color w:val="000000" w:themeColor="text1"/>
        </w:rPr>
        <w:t>zono naruszenie zabezpieczenia systemu i</w:t>
      </w:r>
      <w:r w:rsidRPr="00054A6A">
        <w:rPr>
          <w:rFonts w:ascii="Georgia" w:hAnsi="Georgia" w:cs="Times New Roman"/>
          <w:color w:val="000000" w:themeColor="text1"/>
        </w:rPr>
        <w:t xml:space="preserve">nformatycznego, </w:t>
      </w:r>
    </w:p>
    <w:p w14:paraId="78E33ABB" w14:textId="77777777" w:rsidR="00282D39" w:rsidRPr="00054A6A" w:rsidRDefault="00282D39" w:rsidP="004277B7">
      <w:pPr>
        <w:numPr>
          <w:ilvl w:val="1"/>
          <w:numId w:val="18"/>
        </w:numPr>
        <w:spacing w:line="276" w:lineRule="auto"/>
        <w:jc w:val="both"/>
        <w:rPr>
          <w:rFonts w:ascii="Georgia" w:hAnsi="Georgia" w:cs="Times New Roman"/>
          <w:color w:val="000000" w:themeColor="text1"/>
        </w:rPr>
      </w:pPr>
      <w:r w:rsidRPr="00054A6A">
        <w:rPr>
          <w:rFonts w:ascii="Georgia" w:hAnsi="Georgia" w:cs="Times New Roman"/>
          <w:color w:val="000000" w:themeColor="text1"/>
        </w:rPr>
        <w:t>stan urządzenia, zawartość zbioru danych osobowych, ujawnione metody pracy, sposób działania programu lub jakość komunikacji w sieci telekomunikacyjnej mogą wskazywać na naruszenie zabezpieczeń tych danych,</w:t>
      </w:r>
    </w:p>
    <w:p w14:paraId="405110F1" w14:textId="77777777" w:rsidR="00282D39" w:rsidRPr="00054A6A" w:rsidRDefault="00282D39" w:rsidP="004277B7">
      <w:pPr>
        <w:numPr>
          <w:ilvl w:val="1"/>
          <w:numId w:val="18"/>
        </w:numPr>
        <w:spacing w:line="276" w:lineRule="auto"/>
        <w:jc w:val="both"/>
        <w:rPr>
          <w:rFonts w:ascii="Georgia" w:hAnsi="Georgia" w:cs="Times New Roman"/>
          <w:color w:val="000000" w:themeColor="text1"/>
        </w:rPr>
      </w:pPr>
      <w:r w:rsidRPr="00054A6A">
        <w:rPr>
          <w:rFonts w:ascii="Georgia" w:hAnsi="Georgia" w:cs="Times New Roman"/>
          <w:color w:val="000000" w:themeColor="text1"/>
        </w:rPr>
        <w:t>miał miejsce przypadek utraty lub kradzieży dokumentów lub innych nośników zawierających dane osobowe,</w:t>
      </w:r>
    </w:p>
    <w:p w14:paraId="0103D4E2" w14:textId="3E6B1F4E" w:rsidR="00282D39" w:rsidRPr="00054A6A" w:rsidRDefault="00282D39" w:rsidP="004277B7">
      <w:pPr>
        <w:numPr>
          <w:ilvl w:val="1"/>
          <w:numId w:val="18"/>
        </w:numPr>
        <w:spacing w:line="276" w:lineRule="auto"/>
        <w:jc w:val="both"/>
        <w:rPr>
          <w:rFonts w:ascii="Georgia" w:hAnsi="Georgia" w:cs="Times New Roman"/>
          <w:color w:val="000000" w:themeColor="text1"/>
        </w:rPr>
      </w:pPr>
      <w:r w:rsidRPr="00054A6A">
        <w:rPr>
          <w:rFonts w:ascii="Georgia" w:hAnsi="Georgia" w:cs="Times New Roman"/>
          <w:color w:val="000000" w:themeColor="text1"/>
        </w:rPr>
        <w:t>stwierdzono inne, nie wymienione okoliczności, takie jak</w:t>
      </w:r>
      <w:r w:rsidR="004A329B" w:rsidRPr="00054A6A">
        <w:rPr>
          <w:rFonts w:ascii="Georgia" w:hAnsi="Georgia" w:cs="Times New Roman"/>
          <w:color w:val="000000" w:themeColor="text1"/>
        </w:rPr>
        <w:t xml:space="preserve"> zdarzenia losowe, czy umyślne </w:t>
      </w:r>
      <w:r w:rsidRPr="00054A6A">
        <w:rPr>
          <w:rFonts w:ascii="Georgia" w:hAnsi="Georgia" w:cs="Times New Roman"/>
          <w:color w:val="000000" w:themeColor="text1"/>
        </w:rPr>
        <w:t>i nieumyślne incydenty, na podstawie których jednak można wnosić, iż doszło do sytuacji, w której do danych osobowych mogła uzyskać dostęp osoba nieupoważniona.</w:t>
      </w:r>
    </w:p>
    <w:p w14:paraId="0B0A81BA" w14:textId="77777777" w:rsidR="00282D39" w:rsidRPr="00054A6A" w:rsidRDefault="00282D39" w:rsidP="004277B7">
      <w:pPr>
        <w:spacing w:line="276" w:lineRule="auto"/>
        <w:ind w:left="360"/>
        <w:jc w:val="both"/>
        <w:rPr>
          <w:rFonts w:ascii="Georgia" w:hAnsi="Georgia" w:cs="Times New Roman"/>
          <w:color w:val="000000" w:themeColor="text1"/>
        </w:rPr>
      </w:pPr>
    </w:p>
    <w:p w14:paraId="2D1F62B6" w14:textId="43019D3C" w:rsidR="00C96FE1" w:rsidRPr="00054A6A" w:rsidRDefault="00C96FE1" w:rsidP="004277B7">
      <w:pPr>
        <w:numPr>
          <w:ilvl w:val="0"/>
          <w:numId w:val="18"/>
        </w:numPr>
        <w:tabs>
          <w:tab w:val="clear" w:pos="360"/>
        </w:tabs>
        <w:spacing w:line="276" w:lineRule="auto"/>
        <w:ind w:left="284" w:hanging="284"/>
        <w:jc w:val="both"/>
        <w:rPr>
          <w:rFonts w:ascii="Georgia" w:hAnsi="Georgia" w:cs="Times New Roman"/>
          <w:color w:val="000000" w:themeColor="text1"/>
        </w:rPr>
      </w:pPr>
      <w:r w:rsidRPr="00054A6A">
        <w:rPr>
          <w:rFonts w:ascii="Georgia" w:hAnsi="Georgia" w:cs="Times New Roman"/>
          <w:color w:val="000000" w:themeColor="text1"/>
        </w:rPr>
        <w:t xml:space="preserve">Każdy Pracownik </w:t>
      </w:r>
      <w:r w:rsidR="00E836EF" w:rsidRPr="00054A6A">
        <w:rPr>
          <w:rFonts w:ascii="Georgia" w:hAnsi="Georgia" w:cs="Times New Roman"/>
          <w:color w:val="000000" w:themeColor="text1"/>
        </w:rPr>
        <w:t>A</w:t>
      </w:r>
      <w:r w:rsidR="004A329B" w:rsidRPr="00054A6A">
        <w:rPr>
          <w:rFonts w:ascii="Georgia" w:hAnsi="Georgia" w:cs="Times New Roman"/>
          <w:color w:val="000000" w:themeColor="text1"/>
        </w:rPr>
        <w:t>dministratora</w:t>
      </w:r>
      <w:r w:rsidRPr="00054A6A">
        <w:rPr>
          <w:rFonts w:ascii="Georgia" w:hAnsi="Georgia" w:cs="Times New Roman"/>
          <w:color w:val="000000" w:themeColor="text1"/>
        </w:rPr>
        <w:t>, który stwierdzi lub podejrzewa wystąpienie zagrożenia dla</w:t>
      </w:r>
      <w:r w:rsidR="009B5F7C" w:rsidRPr="00054A6A">
        <w:rPr>
          <w:rFonts w:ascii="Georgia" w:hAnsi="Georgia" w:cs="Times New Roman"/>
          <w:color w:val="000000" w:themeColor="text1"/>
        </w:rPr>
        <w:t xml:space="preserve"> ochrony</w:t>
      </w:r>
      <w:r w:rsidRPr="00054A6A">
        <w:rPr>
          <w:rFonts w:ascii="Georgia" w:hAnsi="Georgia" w:cs="Times New Roman"/>
          <w:color w:val="000000" w:themeColor="text1"/>
        </w:rPr>
        <w:t xml:space="preserve"> danych osobowych lub fakt naruszenia ochrony danych osobowych, zobowiązany jest </w:t>
      </w:r>
      <w:r w:rsidR="00C80954" w:rsidRPr="00054A6A">
        <w:rPr>
          <w:rFonts w:ascii="Georgia" w:hAnsi="Georgia" w:cs="Times New Roman"/>
          <w:color w:val="000000" w:themeColor="text1"/>
        </w:rPr>
        <w:t xml:space="preserve">(w pierwszej kolejności) </w:t>
      </w:r>
      <w:r w:rsidRPr="00054A6A">
        <w:rPr>
          <w:rFonts w:ascii="Georgia" w:hAnsi="Georgia" w:cs="Times New Roman"/>
          <w:color w:val="000000" w:themeColor="text1"/>
        </w:rPr>
        <w:t>do  natychmiastowego, osobistego poinformowania o tym swojego bezpośredniego przełożonego (dopuszczalna jest droga telefoniczna),</w:t>
      </w:r>
      <w:r w:rsidR="00E836EF" w:rsidRPr="00054A6A">
        <w:rPr>
          <w:rFonts w:ascii="Georgia" w:hAnsi="Georgia" w:cs="Times New Roman"/>
          <w:color w:val="000000" w:themeColor="text1"/>
        </w:rPr>
        <w:t xml:space="preserve"> a w razie jego braku </w:t>
      </w:r>
      <w:r w:rsidR="00054A6A">
        <w:rPr>
          <w:rFonts w:ascii="Georgia" w:hAnsi="Georgia" w:cs="Times New Roman"/>
          <w:color w:val="000000" w:themeColor="text1"/>
        </w:rPr>
        <w:t xml:space="preserve">Dyrektora </w:t>
      </w:r>
      <w:r w:rsidR="00E836EF" w:rsidRPr="00054A6A">
        <w:rPr>
          <w:rFonts w:ascii="Georgia" w:hAnsi="Georgia" w:cs="Times New Roman"/>
          <w:color w:val="000000" w:themeColor="text1"/>
        </w:rPr>
        <w:t xml:space="preserve">oraz, w razie jego wyznaczenia, Inspektora Ochrony Danych. </w:t>
      </w:r>
    </w:p>
    <w:p w14:paraId="15BF1771" w14:textId="512E3A17" w:rsidR="009B5F7C" w:rsidRPr="00054A6A" w:rsidRDefault="009B5F7C" w:rsidP="004277B7">
      <w:pPr>
        <w:spacing w:line="276" w:lineRule="auto"/>
        <w:rPr>
          <w:rFonts w:ascii="Georgia" w:hAnsi="Georgia"/>
          <w:color w:val="000000" w:themeColor="text1"/>
        </w:rPr>
      </w:pPr>
    </w:p>
    <w:p w14:paraId="103E1DE9" w14:textId="36887A2E" w:rsidR="00E1231B" w:rsidRPr="00054A6A" w:rsidRDefault="00C96FE1" w:rsidP="004277B7">
      <w:pPr>
        <w:pStyle w:val="Akapitzlist"/>
        <w:numPr>
          <w:ilvl w:val="0"/>
          <w:numId w:val="18"/>
        </w:numPr>
        <w:tabs>
          <w:tab w:val="clear" w:pos="360"/>
        </w:tabs>
        <w:spacing w:line="276" w:lineRule="auto"/>
        <w:ind w:left="284" w:hanging="284"/>
        <w:rPr>
          <w:rFonts w:ascii="Georgia" w:hAnsi="Georgia"/>
          <w:color w:val="000000" w:themeColor="text1"/>
          <w:sz w:val="22"/>
          <w:szCs w:val="22"/>
        </w:rPr>
      </w:pPr>
      <w:r w:rsidRPr="00054A6A">
        <w:rPr>
          <w:rFonts w:ascii="Georgia" w:hAnsi="Georgia"/>
          <w:color w:val="000000" w:themeColor="text1"/>
          <w:sz w:val="22"/>
          <w:szCs w:val="22"/>
        </w:rPr>
        <w:t>I</w:t>
      </w:r>
      <w:r w:rsidR="00282D39" w:rsidRPr="00054A6A">
        <w:rPr>
          <w:rFonts w:ascii="Georgia" w:hAnsi="Georgia"/>
          <w:color w:val="000000" w:themeColor="text1"/>
          <w:sz w:val="22"/>
          <w:szCs w:val="22"/>
        </w:rPr>
        <w:t>nformacja, o której mowa w pkt 2</w:t>
      </w:r>
      <w:r w:rsidRPr="00054A6A">
        <w:rPr>
          <w:rFonts w:ascii="Georgia" w:hAnsi="Georgia"/>
          <w:color w:val="000000" w:themeColor="text1"/>
          <w:sz w:val="22"/>
          <w:szCs w:val="22"/>
        </w:rPr>
        <w:t xml:space="preserve">, </w:t>
      </w:r>
      <w:r w:rsidR="004A329B" w:rsidRPr="00054A6A">
        <w:rPr>
          <w:rFonts w:ascii="Georgia" w:hAnsi="Georgia"/>
          <w:color w:val="000000" w:themeColor="text1"/>
          <w:sz w:val="22"/>
          <w:szCs w:val="22"/>
        </w:rPr>
        <w:t>powinna</w:t>
      </w:r>
      <w:r w:rsidR="00C80954" w:rsidRPr="00054A6A">
        <w:rPr>
          <w:rFonts w:ascii="Georgia" w:hAnsi="Georgia"/>
          <w:color w:val="000000" w:themeColor="text1"/>
          <w:sz w:val="22"/>
          <w:szCs w:val="22"/>
        </w:rPr>
        <w:t xml:space="preserve"> być dodatkowo przekazana pisemnie</w:t>
      </w:r>
      <w:r w:rsidR="004A329B" w:rsidRPr="00054A6A">
        <w:rPr>
          <w:rFonts w:ascii="Georgia" w:hAnsi="Georgia"/>
          <w:color w:val="000000" w:themeColor="text1"/>
          <w:sz w:val="22"/>
          <w:szCs w:val="22"/>
        </w:rPr>
        <w:t xml:space="preserve"> lub</w:t>
      </w:r>
      <w:r w:rsidR="00C80954" w:rsidRPr="00054A6A">
        <w:rPr>
          <w:rFonts w:ascii="Georgia" w:hAnsi="Georgia"/>
          <w:color w:val="000000" w:themeColor="text1"/>
          <w:sz w:val="22"/>
          <w:szCs w:val="22"/>
        </w:rPr>
        <w:t xml:space="preserve"> w formie wiadomości mailowej niezwłocznie</w:t>
      </w:r>
      <w:r w:rsidRPr="00054A6A">
        <w:rPr>
          <w:rFonts w:ascii="Georgia" w:hAnsi="Georgia"/>
          <w:color w:val="000000" w:themeColor="text1"/>
          <w:sz w:val="22"/>
          <w:szCs w:val="22"/>
        </w:rPr>
        <w:t xml:space="preserve"> po stwierdzeniu okoliczności, o których mowa w pkt </w:t>
      </w:r>
      <w:r w:rsidR="004A329B" w:rsidRPr="00054A6A">
        <w:rPr>
          <w:rFonts w:ascii="Georgia" w:hAnsi="Georgia"/>
          <w:color w:val="000000" w:themeColor="text1"/>
          <w:sz w:val="22"/>
          <w:szCs w:val="22"/>
        </w:rPr>
        <w:t>1.</w:t>
      </w:r>
    </w:p>
    <w:p w14:paraId="3A0E3C07" w14:textId="77777777" w:rsidR="00A9798F" w:rsidRPr="00054A6A" w:rsidRDefault="00A9798F" w:rsidP="004277B7">
      <w:pPr>
        <w:pStyle w:val="Akapitzlist"/>
        <w:spacing w:line="276" w:lineRule="auto"/>
        <w:rPr>
          <w:rFonts w:ascii="Georgia" w:hAnsi="Georgia"/>
          <w:color w:val="000000" w:themeColor="text1"/>
          <w:sz w:val="22"/>
          <w:szCs w:val="22"/>
          <w:u w:val="single"/>
        </w:rPr>
      </w:pPr>
    </w:p>
    <w:p w14:paraId="4F219DDA" w14:textId="77777777" w:rsidR="00C96FE1" w:rsidRPr="00054A6A" w:rsidRDefault="00C96FE1" w:rsidP="004277B7">
      <w:pPr>
        <w:pStyle w:val="Akapitzlist"/>
        <w:numPr>
          <w:ilvl w:val="0"/>
          <w:numId w:val="18"/>
        </w:numPr>
        <w:tabs>
          <w:tab w:val="clear" w:pos="360"/>
        </w:tabs>
        <w:spacing w:line="276" w:lineRule="auto"/>
        <w:ind w:left="284" w:hanging="284"/>
        <w:rPr>
          <w:rFonts w:ascii="Georgia" w:hAnsi="Georgia"/>
          <w:color w:val="000000" w:themeColor="text1"/>
          <w:sz w:val="22"/>
          <w:szCs w:val="22"/>
        </w:rPr>
      </w:pPr>
      <w:r w:rsidRPr="00054A6A">
        <w:rPr>
          <w:rFonts w:ascii="Georgia" w:hAnsi="Georgia"/>
          <w:color w:val="000000" w:themeColor="text1"/>
          <w:sz w:val="22"/>
          <w:szCs w:val="22"/>
        </w:rPr>
        <w:t>I</w:t>
      </w:r>
      <w:r w:rsidR="00A9798F" w:rsidRPr="00054A6A">
        <w:rPr>
          <w:rFonts w:ascii="Georgia" w:hAnsi="Georgia"/>
          <w:color w:val="000000" w:themeColor="text1"/>
          <w:sz w:val="22"/>
          <w:szCs w:val="22"/>
        </w:rPr>
        <w:t>nformacja, o której mowa w pkt 3</w:t>
      </w:r>
      <w:r w:rsidR="00EE00D2" w:rsidRPr="00054A6A">
        <w:rPr>
          <w:rFonts w:ascii="Georgia" w:hAnsi="Georgia"/>
          <w:color w:val="000000" w:themeColor="text1"/>
          <w:sz w:val="22"/>
          <w:szCs w:val="22"/>
        </w:rPr>
        <w:t xml:space="preserve"> musi uwzględniać co najmniej </w:t>
      </w:r>
    </w:p>
    <w:p w14:paraId="57B18EB5" w14:textId="2CC40B9B" w:rsidR="00C96FE1" w:rsidRPr="00054A6A" w:rsidRDefault="00C96FE1" w:rsidP="004277B7">
      <w:pPr>
        <w:pStyle w:val="Akapitzlist"/>
        <w:numPr>
          <w:ilvl w:val="2"/>
          <w:numId w:val="18"/>
        </w:numPr>
        <w:spacing w:line="276" w:lineRule="auto"/>
        <w:ind w:left="851" w:hanging="284"/>
        <w:rPr>
          <w:rFonts w:ascii="Georgia" w:hAnsi="Georgia"/>
          <w:color w:val="000000" w:themeColor="text1"/>
          <w:sz w:val="22"/>
          <w:szCs w:val="22"/>
        </w:rPr>
      </w:pPr>
      <w:r w:rsidRPr="00054A6A">
        <w:rPr>
          <w:rFonts w:ascii="Georgia" w:hAnsi="Georgia"/>
          <w:color w:val="000000" w:themeColor="text1"/>
          <w:sz w:val="22"/>
          <w:szCs w:val="22"/>
        </w:rPr>
        <w:t xml:space="preserve">możliwie precyzyjny opis okoliczności zagrożenia lub naruszenia  i podjętych działań w reakcji na te okoliczności, </w:t>
      </w:r>
    </w:p>
    <w:p w14:paraId="51BC9FC7" w14:textId="77777777" w:rsidR="00C96FE1" w:rsidRPr="00054A6A" w:rsidRDefault="00C96FE1" w:rsidP="004277B7">
      <w:pPr>
        <w:pStyle w:val="Akapitzlist"/>
        <w:numPr>
          <w:ilvl w:val="2"/>
          <w:numId w:val="18"/>
        </w:numPr>
        <w:spacing w:line="276" w:lineRule="auto"/>
        <w:ind w:left="851" w:hanging="284"/>
        <w:rPr>
          <w:rFonts w:ascii="Georgia" w:hAnsi="Georgia"/>
          <w:color w:val="000000" w:themeColor="text1"/>
          <w:sz w:val="22"/>
          <w:szCs w:val="22"/>
        </w:rPr>
      </w:pPr>
      <w:r w:rsidRPr="00054A6A">
        <w:rPr>
          <w:rFonts w:ascii="Georgia" w:hAnsi="Georgia"/>
          <w:color w:val="000000" w:themeColor="text1"/>
          <w:sz w:val="22"/>
          <w:szCs w:val="22"/>
        </w:rPr>
        <w:t xml:space="preserve">podanie orientacyjnego terminu wystąpienia okoliczności zagrożenia lub naruszenia oraz orientacyjny czas ich trwania, </w:t>
      </w:r>
    </w:p>
    <w:p w14:paraId="4C4A6FF5" w14:textId="77777777" w:rsidR="00C96FE1" w:rsidRPr="00054A6A" w:rsidRDefault="00C96FE1" w:rsidP="004277B7">
      <w:pPr>
        <w:pStyle w:val="Akapitzlist"/>
        <w:numPr>
          <w:ilvl w:val="2"/>
          <w:numId w:val="18"/>
        </w:numPr>
        <w:spacing w:line="276" w:lineRule="auto"/>
        <w:ind w:left="851" w:hanging="284"/>
        <w:rPr>
          <w:rFonts w:ascii="Georgia" w:hAnsi="Georgia"/>
          <w:color w:val="000000" w:themeColor="text1"/>
          <w:sz w:val="22"/>
          <w:szCs w:val="22"/>
        </w:rPr>
      </w:pPr>
      <w:r w:rsidRPr="00054A6A">
        <w:rPr>
          <w:rFonts w:ascii="Georgia" w:hAnsi="Georgia"/>
          <w:color w:val="000000" w:themeColor="text1"/>
          <w:sz w:val="22"/>
          <w:szCs w:val="22"/>
        </w:rPr>
        <w:t xml:space="preserve">wyszczególnienie zagrożonych lub naruszonych danych (jeśli to możliwe), </w:t>
      </w:r>
    </w:p>
    <w:p w14:paraId="5EB5DB99" w14:textId="77777777" w:rsidR="00C96FE1" w:rsidRPr="00054A6A" w:rsidRDefault="00C96FE1" w:rsidP="004277B7">
      <w:pPr>
        <w:pStyle w:val="Akapitzlist"/>
        <w:numPr>
          <w:ilvl w:val="2"/>
          <w:numId w:val="18"/>
        </w:numPr>
        <w:spacing w:line="276" w:lineRule="auto"/>
        <w:ind w:left="851" w:hanging="284"/>
        <w:rPr>
          <w:rFonts w:ascii="Georgia" w:hAnsi="Georgia"/>
          <w:color w:val="000000" w:themeColor="text1"/>
          <w:sz w:val="22"/>
          <w:szCs w:val="22"/>
        </w:rPr>
      </w:pPr>
      <w:r w:rsidRPr="00054A6A">
        <w:rPr>
          <w:rFonts w:ascii="Georgia" w:hAnsi="Georgia"/>
          <w:color w:val="000000" w:themeColor="text1"/>
          <w:sz w:val="22"/>
          <w:szCs w:val="22"/>
        </w:rPr>
        <w:t xml:space="preserve"> informację kto, kiedy i w jaki sposób został powiadomiony dotychczas o fakcie wystąpienia okoliczności zagrożenia lub naruszenia, jakie były wstępne decyzje osób, które zostały powiadomione oraz kto posiada informacje o okolicznościach naruszenia lub zagrożenia,</w:t>
      </w:r>
    </w:p>
    <w:p w14:paraId="01B6755F" w14:textId="77777777" w:rsidR="000829B5" w:rsidRPr="00054A6A" w:rsidRDefault="00C96FE1" w:rsidP="004277B7">
      <w:pPr>
        <w:pStyle w:val="Akapitzlist"/>
        <w:numPr>
          <w:ilvl w:val="2"/>
          <w:numId w:val="18"/>
        </w:numPr>
        <w:spacing w:line="276" w:lineRule="auto"/>
        <w:ind w:left="851" w:hanging="284"/>
        <w:rPr>
          <w:rFonts w:ascii="Georgia" w:hAnsi="Georgia"/>
          <w:color w:val="000000" w:themeColor="text1"/>
          <w:sz w:val="22"/>
          <w:szCs w:val="22"/>
        </w:rPr>
      </w:pPr>
      <w:r w:rsidRPr="00054A6A">
        <w:rPr>
          <w:rFonts w:ascii="Georgia" w:hAnsi="Georgia"/>
          <w:color w:val="000000" w:themeColor="text1"/>
          <w:sz w:val="22"/>
          <w:szCs w:val="22"/>
        </w:rPr>
        <w:t>dane osoby zgłaszającej.</w:t>
      </w:r>
    </w:p>
    <w:p w14:paraId="73DFB6E5" w14:textId="77FE0B6D" w:rsidR="009B5F7C" w:rsidRPr="00054A6A" w:rsidRDefault="009B5F7C" w:rsidP="004277B7">
      <w:pPr>
        <w:pStyle w:val="Akapitzlist"/>
        <w:numPr>
          <w:ilvl w:val="0"/>
          <w:numId w:val="18"/>
        </w:numPr>
        <w:tabs>
          <w:tab w:val="clear" w:pos="360"/>
        </w:tabs>
        <w:spacing w:line="276" w:lineRule="auto"/>
        <w:ind w:left="284" w:hanging="284"/>
        <w:rPr>
          <w:rFonts w:ascii="Georgia" w:hAnsi="Georgia"/>
          <w:color w:val="000000" w:themeColor="text1"/>
          <w:sz w:val="22"/>
          <w:szCs w:val="22"/>
        </w:rPr>
      </w:pPr>
      <w:r w:rsidRPr="00054A6A">
        <w:rPr>
          <w:rFonts w:ascii="Georgia" w:hAnsi="Georgia"/>
          <w:color w:val="000000" w:themeColor="text1"/>
          <w:sz w:val="22"/>
          <w:szCs w:val="22"/>
        </w:rPr>
        <w:t xml:space="preserve">Do czasu </w:t>
      </w:r>
      <w:r w:rsidRPr="00054A6A">
        <w:rPr>
          <w:rFonts w:ascii="Georgia" w:hAnsi="Georgia"/>
          <w:color w:val="000000"/>
          <w:sz w:val="22"/>
          <w:szCs w:val="22"/>
        </w:rPr>
        <w:t xml:space="preserve">przybycia na miejsce naruszenia ochrony danych osobowych administratora danych, bezpośredni przełożony </w:t>
      </w:r>
      <w:r w:rsidRPr="00054A6A">
        <w:rPr>
          <w:rFonts w:ascii="Georgia" w:hAnsi="Georgia"/>
          <w:color w:val="000000" w:themeColor="text1"/>
          <w:sz w:val="22"/>
          <w:szCs w:val="22"/>
        </w:rPr>
        <w:t>Pracownika, który stwierdził lub podejrzewa wystąpienie zagrożenia dla ochrony danych osobowych lub fakt naruszenia ochrony danych osobowych</w:t>
      </w:r>
      <w:r w:rsidR="00183110" w:rsidRPr="00054A6A">
        <w:rPr>
          <w:rFonts w:ascii="Georgia" w:hAnsi="Georgia"/>
          <w:color w:val="000000" w:themeColor="text1"/>
          <w:sz w:val="22"/>
          <w:szCs w:val="22"/>
        </w:rPr>
        <w:t>, a w razie jego braku sam pracownik</w:t>
      </w:r>
      <w:r w:rsidRPr="00054A6A">
        <w:rPr>
          <w:rFonts w:ascii="Georgia" w:hAnsi="Georgia"/>
          <w:color w:val="000000"/>
          <w:sz w:val="22"/>
          <w:szCs w:val="22"/>
        </w:rPr>
        <w:t xml:space="preserve"> powinien:</w:t>
      </w:r>
    </w:p>
    <w:p w14:paraId="68785AA3" w14:textId="77777777" w:rsidR="009B5F7C" w:rsidRPr="00054A6A" w:rsidRDefault="009B5F7C" w:rsidP="004277B7">
      <w:pPr>
        <w:pStyle w:val="Akapitzlist"/>
        <w:numPr>
          <w:ilvl w:val="1"/>
          <w:numId w:val="18"/>
        </w:numPr>
        <w:spacing w:line="276" w:lineRule="auto"/>
        <w:rPr>
          <w:rFonts w:ascii="Georgia" w:hAnsi="Georgia"/>
          <w:color w:val="000000"/>
          <w:sz w:val="22"/>
          <w:szCs w:val="22"/>
        </w:rPr>
      </w:pPr>
      <w:r w:rsidRPr="00054A6A">
        <w:rPr>
          <w:rFonts w:ascii="Georgia" w:hAnsi="Georgia"/>
          <w:color w:val="000000"/>
          <w:sz w:val="22"/>
          <w:szCs w:val="22"/>
        </w:rPr>
        <w:t>niezwłocznie podjąć czynności niezbędne dla powstrzymania niepożądanych skutków, a następnie  ustalić przyczyny, lub sprawców zaistniałego zdarzenia, jeżeli jest to możliwe,</w:t>
      </w:r>
    </w:p>
    <w:p w14:paraId="6C3A0B56" w14:textId="77777777" w:rsidR="009B5F7C" w:rsidRPr="00054A6A" w:rsidRDefault="009B5F7C" w:rsidP="004277B7">
      <w:pPr>
        <w:pStyle w:val="Akapitzlist"/>
        <w:numPr>
          <w:ilvl w:val="1"/>
          <w:numId w:val="18"/>
        </w:numPr>
        <w:spacing w:line="276" w:lineRule="auto"/>
        <w:rPr>
          <w:rFonts w:ascii="Georgia" w:hAnsi="Georgia"/>
          <w:color w:val="000000"/>
          <w:sz w:val="22"/>
          <w:szCs w:val="22"/>
        </w:rPr>
      </w:pPr>
      <w:r w:rsidRPr="00054A6A">
        <w:rPr>
          <w:rFonts w:ascii="Georgia" w:hAnsi="Georgia"/>
          <w:color w:val="000000"/>
          <w:sz w:val="22"/>
          <w:szCs w:val="22"/>
        </w:rPr>
        <w:t>zaniechać dalszych planowanych przedsięwzięć, które wiążą się z zaistniałym naruszeniem i mogą utrudnić jego udokumentowanie i analizę,</w:t>
      </w:r>
    </w:p>
    <w:p w14:paraId="09D1C035" w14:textId="77777777" w:rsidR="009B5F7C" w:rsidRPr="00054A6A" w:rsidRDefault="009B5F7C" w:rsidP="004277B7">
      <w:pPr>
        <w:pStyle w:val="Akapitzlist"/>
        <w:numPr>
          <w:ilvl w:val="1"/>
          <w:numId w:val="18"/>
        </w:numPr>
        <w:spacing w:line="276" w:lineRule="auto"/>
        <w:rPr>
          <w:rFonts w:ascii="Georgia" w:hAnsi="Georgia"/>
          <w:color w:val="000000"/>
          <w:sz w:val="22"/>
          <w:szCs w:val="22"/>
        </w:rPr>
      </w:pPr>
      <w:r w:rsidRPr="00054A6A">
        <w:rPr>
          <w:rFonts w:ascii="Georgia" w:hAnsi="Georgia"/>
          <w:color w:val="000000"/>
          <w:sz w:val="22"/>
          <w:szCs w:val="22"/>
        </w:rPr>
        <w:t>udokumentować wstępnie zaistniałe naruszenie,</w:t>
      </w:r>
    </w:p>
    <w:p w14:paraId="4EC75C56" w14:textId="77777777" w:rsidR="009B5F7C" w:rsidRPr="00054A6A" w:rsidRDefault="009B5F7C" w:rsidP="004277B7">
      <w:pPr>
        <w:pStyle w:val="Akapitzlist"/>
        <w:numPr>
          <w:ilvl w:val="1"/>
          <w:numId w:val="18"/>
        </w:numPr>
        <w:spacing w:line="276" w:lineRule="auto"/>
        <w:rPr>
          <w:rFonts w:ascii="Georgia" w:hAnsi="Georgia"/>
          <w:color w:val="000000"/>
          <w:sz w:val="22"/>
          <w:szCs w:val="22"/>
        </w:rPr>
      </w:pPr>
      <w:r w:rsidRPr="00054A6A">
        <w:rPr>
          <w:rFonts w:ascii="Georgia" w:hAnsi="Georgia"/>
          <w:color w:val="000000"/>
          <w:sz w:val="22"/>
          <w:szCs w:val="22"/>
        </w:rPr>
        <w:t xml:space="preserve">nie opuszczać bez uzasadnionej potrzeby miejsca zdarzenia do czasu przybycia administratora danych. </w:t>
      </w:r>
    </w:p>
    <w:p w14:paraId="1E4C6587" w14:textId="77777777" w:rsidR="009B5F7C" w:rsidRPr="00054A6A" w:rsidRDefault="009B5F7C" w:rsidP="004277B7">
      <w:pPr>
        <w:pStyle w:val="Akapitzlist"/>
        <w:spacing w:line="276" w:lineRule="auto"/>
        <w:ind w:left="284"/>
        <w:rPr>
          <w:rFonts w:ascii="Georgia" w:hAnsi="Georgia"/>
          <w:bCs/>
          <w:color w:val="000000" w:themeColor="text1"/>
          <w:sz w:val="22"/>
          <w:szCs w:val="22"/>
        </w:rPr>
      </w:pPr>
    </w:p>
    <w:p w14:paraId="0F7433DC" w14:textId="40D6CDC6" w:rsidR="009D6211" w:rsidRPr="00054A6A" w:rsidRDefault="00E1231B" w:rsidP="004277B7">
      <w:pPr>
        <w:pStyle w:val="Akapitzlist"/>
        <w:numPr>
          <w:ilvl w:val="0"/>
          <w:numId w:val="18"/>
        </w:numPr>
        <w:tabs>
          <w:tab w:val="clear" w:pos="360"/>
        </w:tabs>
        <w:spacing w:line="276" w:lineRule="auto"/>
        <w:ind w:left="284" w:hanging="284"/>
        <w:rPr>
          <w:rFonts w:ascii="Georgia" w:hAnsi="Georgia"/>
          <w:bCs/>
          <w:color w:val="000000" w:themeColor="text1"/>
          <w:sz w:val="22"/>
          <w:szCs w:val="22"/>
        </w:rPr>
      </w:pPr>
      <w:r w:rsidRPr="00054A6A">
        <w:rPr>
          <w:rFonts w:ascii="Georgia" w:hAnsi="Georgia"/>
          <w:bCs/>
          <w:color w:val="000000" w:themeColor="text1"/>
          <w:sz w:val="22"/>
          <w:szCs w:val="22"/>
        </w:rPr>
        <w:t xml:space="preserve">Każde zgłoszone naruszenie bezpieczeństwa informacji </w:t>
      </w:r>
      <w:r w:rsidR="00821761" w:rsidRPr="00054A6A">
        <w:rPr>
          <w:rFonts w:ascii="Georgia" w:hAnsi="Georgia"/>
          <w:bCs/>
          <w:color w:val="000000" w:themeColor="text1"/>
          <w:sz w:val="22"/>
          <w:szCs w:val="22"/>
        </w:rPr>
        <w:t xml:space="preserve">Administrator danych zobowiązany </w:t>
      </w:r>
      <w:r w:rsidR="00CD09C1">
        <w:rPr>
          <w:rFonts w:ascii="Georgia" w:hAnsi="Georgia"/>
          <w:bCs/>
          <w:color w:val="000000" w:themeColor="text1"/>
          <w:sz w:val="22"/>
          <w:szCs w:val="22"/>
        </w:rPr>
        <w:t>odnotować w rejestrze naruszeń</w:t>
      </w:r>
      <w:r w:rsidR="00821761" w:rsidRPr="00054A6A">
        <w:rPr>
          <w:rFonts w:ascii="Georgia" w:hAnsi="Georgia"/>
          <w:bCs/>
          <w:color w:val="000000" w:themeColor="text1"/>
          <w:sz w:val="22"/>
          <w:szCs w:val="22"/>
        </w:rPr>
        <w:t>.</w:t>
      </w:r>
      <w:r w:rsidR="00BD67F3" w:rsidRPr="00054A6A">
        <w:rPr>
          <w:rFonts w:ascii="Georgia" w:hAnsi="Georgia"/>
          <w:bCs/>
          <w:color w:val="000000" w:themeColor="text1"/>
          <w:sz w:val="22"/>
          <w:szCs w:val="22"/>
        </w:rPr>
        <w:t xml:space="preserve"> </w:t>
      </w:r>
    </w:p>
    <w:p w14:paraId="77F646B3" w14:textId="77777777" w:rsidR="00821761" w:rsidRPr="00054A6A" w:rsidRDefault="00821761" w:rsidP="004277B7">
      <w:pPr>
        <w:pStyle w:val="Akapitzlist"/>
        <w:tabs>
          <w:tab w:val="left" w:pos="709"/>
        </w:tabs>
        <w:spacing w:line="276" w:lineRule="auto"/>
        <w:ind w:left="360"/>
        <w:rPr>
          <w:rFonts w:ascii="Georgia" w:hAnsi="Georgia"/>
          <w:bCs/>
          <w:color w:val="000000" w:themeColor="text1"/>
          <w:sz w:val="22"/>
          <w:szCs w:val="22"/>
        </w:rPr>
      </w:pPr>
    </w:p>
    <w:p w14:paraId="3E0341AE" w14:textId="67FAE8C1" w:rsidR="00C96FE1" w:rsidRPr="00054A6A" w:rsidRDefault="00C96FE1" w:rsidP="004277B7">
      <w:pPr>
        <w:numPr>
          <w:ilvl w:val="0"/>
          <w:numId w:val="18"/>
        </w:numPr>
        <w:tabs>
          <w:tab w:val="clear" w:pos="360"/>
        </w:tabs>
        <w:spacing w:line="276" w:lineRule="auto"/>
        <w:ind w:left="284" w:hanging="284"/>
        <w:jc w:val="both"/>
        <w:rPr>
          <w:rFonts w:ascii="Georgia" w:hAnsi="Georgia" w:cs="Times New Roman"/>
          <w:color w:val="000000" w:themeColor="text1"/>
        </w:rPr>
      </w:pPr>
      <w:r w:rsidRPr="00054A6A">
        <w:rPr>
          <w:rFonts w:ascii="Georgia" w:hAnsi="Georgia" w:cs="Times New Roman"/>
          <w:color w:val="000000" w:themeColor="text1"/>
        </w:rPr>
        <w:t xml:space="preserve">Administrator </w:t>
      </w:r>
      <w:r w:rsidR="00DA05D2" w:rsidRPr="00054A6A">
        <w:rPr>
          <w:rFonts w:ascii="Georgia" w:hAnsi="Georgia" w:cs="Times New Roman"/>
          <w:color w:val="000000" w:themeColor="text1"/>
        </w:rPr>
        <w:t>d</w:t>
      </w:r>
      <w:r w:rsidRPr="00054A6A">
        <w:rPr>
          <w:rFonts w:ascii="Georgia" w:hAnsi="Georgia" w:cs="Times New Roman"/>
          <w:color w:val="000000" w:themeColor="text1"/>
        </w:rPr>
        <w:t>anych  oraz osoby przez niego wskazane, jeśli stwierdziły  lub uzyskały informację wskazującą na wystąpienie okoliczności zagrożenia lub naruszenia ochrony danych osobowych zobowiązani są do podjęcia natychmiast wspólnych działań mających na celu:</w:t>
      </w:r>
    </w:p>
    <w:p w14:paraId="1DFB8568" w14:textId="77777777" w:rsidR="004D6AA8" w:rsidRPr="00054A6A" w:rsidRDefault="004D6AA8" w:rsidP="004277B7">
      <w:pPr>
        <w:spacing w:line="276" w:lineRule="auto"/>
        <w:jc w:val="both"/>
        <w:rPr>
          <w:rFonts w:ascii="Georgia" w:hAnsi="Georgia" w:cs="Times New Roman"/>
          <w:color w:val="000000" w:themeColor="text1"/>
        </w:rPr>
      </w:pPr>
    </w:p>
    <w:p w14:paraId="5539AE69" w14:textId="77777777" w:rsidR="00C96FE1" w:rsidRPr="00054A6A" w:rsidRDefault="00C96FE1" w:rsidP="004277B7">
      <w:pPr>
        <w:numPr>
          <w:ilvl w:val="1"/>
          <w:numId w:val="30"/>
        </w:numPr>
        <w:tabs>
          <w:tab w:val="clear" w:pos="1070"/>
        </w:tabs>
        <w:spacing w:line="276" w:lineRule="auto"/>
        <w:ind w:left="993" w:hanging="426"/>
        <w:jc w:val="both"/>
        <w:rPr>
          <w:rFonts w:ascii="Georgia" w:hAnsi="Georgia" w:cs="Times New Roman"/>
          <w:color w:val="000000" w:themeColor="text1"/>
        </w:rPr>
      </w:pPr>
      <w:r w:rsidRPr="00054A6A">
        <w:rPr>
          <w:rFonts w:ascii="Georgia" w:hAnsi="Georgia" w:cs="Times New Roman"/>
          <w:color w:val="000000" w:themeColor="text1"/>
        </w:rPr>
        <w:t>zabezpieczenie danych osobowych przed ich naruszeniem lub przed dalszym ich naruszaniem,</w:t>
      </w:r>
    </w:p>
    <w:p w14:paraId="20E4E4DD" w14:textId="77777777" w:rsidR="00C96FE1" w:rsidRPr="00054A6A" w:rsidRDefault="00C96FE1" w:rsidP="004277B7">
      <w:pPr>
        <w:numPr>
          <w:ilvl w:val="1"/>
          <w:numId w:val="30"/>
        </w:numPr>
        <w:tabs>
          <w:tab w:val="clear" w:pos="1070"/>
        </w:tabs>
        <w:spacing w:line="276" w:lineRule="auto"/>
        <w:ind w:left="993" w:hanging="426"/>
        <w:jc w:val="both"/>
        <w:rPr>
          <w:rFonts w:ascii="Georgia" w:hAnsi="Georgia" w:cs="Times New Roman"/>
          <w:color w:val="000000" w:themeColor="text1"/>
        </w:rPr>
      </w:pPr>
      <w:r w:rsidRPr="00054A6A">
        <w:rPr>
          <w:rFonts w:ascii="Georgia" w:hAnsi="Georgia" w:cs="Times New Roman"/>
          <w:color w:val="000000" w:themeColor="text1"/>
        </w:rPr>
        <w:t>ustalenie zakresu i przyczyn zagrożenia lub naruszenia, i jego ewentualne skutki,</w:t>
      </w:r>
    </w:p>
    <w:p w14:paraId="082CA949" w14:textId="77777777" w:rsidR="00C96FE1" w:rsidRPr="00054A6A" w:rsidRDefault="00C96FE1" w:rsidP="004277B7">
      <w:pPr>
        <w:numPr>
          <w:ilvl w:val="1"/>
          <w:numId w:val="30"/>
        </w:numPr>
        <w:tabs>
          <w:tab w:val="clear" w:pos="1070"/>
        </w:tabs>
        <w:spacing w:line="276" w:lineRule="auto"/>
        <w:ind w:left="993" w:hanging="426"/>
        <w:jc w:val="both"/>
        <w:rPr>
          <w:rFonts w:ascii="Georgia" w:hAnsi="Georgia" w:cs="Times New Roman"/>
          <w:color w:val="000000" w:themeColor="text1"/>
        </w:rPr>
      </w:pPr>
      <w:r w:rsidRPr="00054A6A">
        <w:rPr>
          <w:rFonts w:ascii="Georgia" w:hAnsi="Georgia" w:cs="Times New Roman"/>
          <w:color w:val="000000" w:themeColor="text1"/>
        </w:rPr>
        <w:t>ustalenie skutków i wielkości szkód, jakie mogły wystąpić na skutek wystąpienia okoliczności zagrożenia lub naruszenia,</w:t>
      </w:r>
    </w:p>
    <w:p w14:paraId="3467156F" w14:textId="77777777" w:rsidR="00C96FE1" w:rsidRPr="00054A6A" w:rsidRDefault="00C96FE1" w:rsidP="004277B7">
      <w:pPr>
        <w:numPr>
          <w:ilvl w:val="1"/>
          <w:numId w:val="30"/>
        </w:numPr>
        <w:tabs>
          <w:tab w:val="clear" w:pos="1070"/>
        </w:tabs>
        <w:spacing w:line="276" w:lineRule="auto"/>
        <w:ind w:left="993" w:hanging="426"/>
        <w:jc w:val="both"/>
        <w:rPr>
          <w:rFonts w:ascii="Georgia" w:hAnsi="Georgia" w:cs="Times New Roman"/>
          <w:color w:val="000000" w:themeColor="text1"/>
        </w:rPr>
      </w:pPr>
      <w:r w:rsidRPr="00054A6A">
        <w:rPr>
          <w:rFonts w:ascii="Georgia" w:hAnsi="Georgia" w:cs="Times New Roman"/>
          <w:color w:val="000000" w:themeColor="text1"/>
        </w:rPr>
        <w:t>ustalenie kręgu osób odpowiedzialnych za wystąpienie okoliczności zagrożenia lub naruszenia,</w:t>
      </w:r>
    </w:p>
    <w:p w14:paraId="71AE1AD6" w14:textId="77777777" w:rsidR="00C96FE1" w:rsidRPr="00054A6A" w:rsidRDefault="00C96FE1" w:rsidP="004277B7">
      <w:pPr>
        <w:numPr>
          <w:ilvl w:val="1"/>
          <w:numId w:val="30"/>
        </w:numPr>
        <w:tabs>
          <w:tab w:val="clear" w:pos="1070"/>
        </w:tabs>
        <w:spacing w:line="276" w:lineRule="auto"/>
        <w:ind w:left="993" w:hanging="426"/>
        <w:jc w:val="both"/>
        <w:rPr>
          <w:rFonts w:ascii="Georgia" w:hAnsi="Georgia" w:cs="Times New Roman"/>
          <w:color w:val="000000" w:themeColor="text1"/>
        </w:rPr>
      </w:pPr>
      <w:r w:rsidRPr="00054A6A">
        <w:rPr>
          <w:rFonts w:ascii="Georgia" w:hAnsi="Georgia" w:cs="Times New Roman"/>
          <w:color w:val="000000" w:themeColor="text1"/>
        </w:rPr>
        <w:t>ustalenie zbioru danych osobowych, które uległy zagrożeniu lub naruszeniu,</w:t>
      </w:r>
    </w:p>
    <w:p w14:paraId="3F4889F0" w14:textId="77777777" w:rsidR="00C96FE1" w:rsidRPr="00054A6A" w:rsidRDefault="00C96FE1" w:rsidP="004277B7">
      <w:pPr>
        <w:numPr>
          <w:ilvl w:val="1"/>
          <w:numId w:val="30"/>
        </w:numPr>
        <w:tabs>
          <w:tab w:val="clear" w:pos="1070"/>
        </w:tabs>
        <w:spacing w:line="276" w:lineRule="auto"/>
        <w:ind w:left="993" w:hanging="426"/>
        <w:jc w:val="both"/>
        <w:rPr>
          <w:rFonts w:ascii="Georgia" w:hAnsi="Georgia" w:cs="Times New Roman"/>
          <w:color w:val="000000" w:themeColor="text1"/>
        </w:rPr>
      </w:pPr>
      <w:r w:rsidRPr="00054A6A">
        <w:rPr>
          <w:rFonts w:ascii="Georgia" w:hAnsi="Georgia" w:cs="Times New Roman"/>
          <w:color w:val="000000" w:themeColor="text1"/>
        </w:rPr>
        <w:t>ustalenie rodzajów danych osobowych, które uległy zagrożeniu lub naruszeniu,</w:t>
      </w:r>
    </w:p>
    <w:p w14:paraId="5CE0A250" w14:textId="77777777" w:rsidR="00C96FE1" w:rsidRPr="00054A6A" w:rsidRDefault="00C96FE1" w:rsidP="004277B7">
      <w:pPr>
        <w:numPr>
          <w:ilvl w:val="1"/>
          <w:numId w:val="30"/>
        </w:numPr>
        <w:tabs>
          <w:tab w:val="clear" w:pos="1070"/>
        </w:tabs>
        <w:spacing w:line="276" w:lineRule="auto"/>
        <w:ind w:left="993" w:hanging="426"/>
        <w:jc w:val="both"/>
        <w:rPr>
          <w:rFonts w:ascii="Georgia" w:hAnsi="Georgia" w:cs="Times New Roman"/>
          <w:color w:val="000000" w:themeColor="text1"/>
        </w:rPr>
      </w:pPr>
      <w:r w:rsidRPr="00054A6A">
        <w:rPr>
          <w:rFonts w:ascii="Georgia" w:hAnsi="Georgia" w:cs="Times New Roman"/>
          <w:color w:val="000000" w:themeColor="text1"/>
        </w:rPr>
        <w:t>ustalenie kręgu osób fizycznych, których dane osobowe uległy zagrożeniu lub naruszeniu,</w:t>
      </w:r>
    </w:p>
    <w:p w14:paraId="30BFC702" w14:textId="77777777" w:rsidR="00C96FE1" w:rsidRPr="00054A6A" w:rsidRDefault="00C96FE1" w:rsidP="004277B7">
      <w:pPr>
        <w:numPr>
          <w:ilvl w:val="1"/>
          <w:numId w:val="30"/>
        </w:numPr>
        <w:tabs>
          <w:tab w:val="clear" w:pos="1070"/>
        </w:tabs>
        <w:spacing w:line="276" w:lineRule="auto"/>
        <w:ind w:left="993" w:hanging="426"/>
        <w:jc w:val="both"/>
        <w:rPr>
          <w:rFonts w:ascii="Georgia" w:hAnsi="Georgia" w:cs="Times New Roman"/>
          <w:color w:val="000000" w:themeColor="text1"/>
        </w:rPr>
      </w:pPr>
      <w:r w:rsidRPr="00054A6A">
        <w:rPr>
          <w:rFonts w:ascii="Georgia" w:hAnsi="Georgia" w:cs="Times New Roman"/>
          <w:color w:val="000000" w:themeColor="text1"/>
        </w:rPr>
        <w:t>zabezpieczeniu ewentualnych dowodów zagrożenia lub naruszenia,</w:t>
      </w:r>
    </w:p>
    <w:p w14:paraId="48425970" w14:textId="77777777" w:rsidR="00C96FE1" w:rsidRPr="00054A6A" w:rsidRDefault="00C96FE1" w:rsidP="004277B7">
      <w:pPr>
        <w:numPr>
          <w:ilvl w:val="1"/>
          <w:numId w:val="30"/>
        </w:numPr>
        <w:tabs>
          <w:tab w:val="clear" w:pos="1070"/>
        </w:tabs>
        <w:spacing w:line="276" w:lineRule="auto"/>
        <w:ind w:left="993" w:hanging="426"/>
        <w:jc w:val="both"/>
        <w:rPr>
          <w:rFonts w:ascii="Georgia" w:hAnsi="Georgia" w:cs="Times New Roman"/>
          <w:color w:val="000000" w:themeColor="text1"/>
        </w:rPr>
      </w:pPr>
      <w:r w:rsidRPr="00054A6A">
        <w:rPr>
          <w:rFonts w:ascii="Georgia" w:hAnsi="Georgia" w:cs="Times New Roman"/>
          <w:color w:val="000000" w:themeColor="text1"/>
        </w:rPr>
        <w:t>przedsięwzięcia działań naprawczych mających na celu usunięcie stanu zagrożenia lub skutków naruszenia,</w:t>
      </w:r>
    </w:p>
    <w:p w14:paraId="346E02FE" w14:textId="77777777" w:rsidR="00C96FE1" w:rsidRPr="00054A6A" w:rsidRDefault="00C96FE1" w:rsidP="004277B7">
      <w:pPr>
        <w:numPr>
          <w:ilvl w:val="1"/>
          <w:numId w:val="30"/>
        </w:numPr>
        <w:tabs>
          <w:tab w:val="clear" w:pos="1070"/>
        </w:tabs>
        <w:spacing w:line="276" w:lineRule="auto"/>
        <w:ind w:left="993" w:hanging="426"/>
        <w:jc w:val="both"/>
        <w:rPr>
          <w:rFonts w:ascii="Georgia" w:hAnsi="Georgia" w:cs="Times New Roman"/>
          <w:color w:val="000000" w:themeColor="text1"/>
        </w:rPr>
      </w:pPr>
      <w:r w:rsidRPr="00054A6A">
        <w:rPr>
          <w:rFonts w:ascii="Georgia" w:hAnsi="Georgia" w:cs="Times New Roman"/>
          <w:color w:val="000000" w:themeColor="text1"/>
        </w:rPr>
        <w:t>przygotowanie strategii mającej na celu zapobieżeniu wystąpienia okoliczności zagrażania lub naruszania danych osobowych w przyszłości.</w:t>
      </w:r>
    </w:p>
    <w:p w14:paraId="11AA2F0B" w14:textId="77777777" w:rsidR="00B35B28" w:rsidRPr="00054A6A" w:rsidRDefault="00B35B28" w:rsidP="004277B7">
      <w:pPr>
        <w:spacing w:line="276" w:lineRule="auto"/>
        <w:ind w:left="567"/>
        <w:jc w:val="both"/>
        <w:rPr>
          <w:rFonts w:ascii="Georgia" w:hAnsi="Georgia" w:cs="Times New Roman"/>
          <w:color w:val="000000" w:themeColor="text1"/>
        </w:rPr>
      </w:pPr>
    </w:p>
    <w:p w14:paraId="1695786A" w14:textId="21305C6B" w:rsidR="00C96FE1" w:rsidRPr="00054A6A" w:rsidRDefault="00C96FE1" w:rsidP="004277B7">
      <w:pPr>
        <w:numPr>
          <w:ilvl w:val="0"/>
          <w:numId w:val="18"/>
        </w:numPr>
        <w:tabs>
          <w:tab w:val="clear" w:pos="360"/>
        </w:tabs>
        <w:spacing w:line="276" w:lineRule="auto"/>
        <w:ind w:left="284" w:hanging="284"/>
        <w:jc w:val="both"/>
        <w:rPr>
          <w:rFonts w:ascii="Georgia" w:hAnsi="Georgia" w:cs="Times New Roman"/>
          <w:color w:val="000000" w:themeColor="text1"/>
        </w:rPr>
      </w:pPr>
      <w:r w:rsidRPr="00054A6A">
        <w:rPr>
          <w:rFonts w:ascii="Georgia" w:hAnsi="Georgia" w:cs="Times New Roman"/>
          <w:color w:val="000000" w:themeColor="text1"/>
        </w:rPr>
        <w:t>Administrator jeśli stwierdził lub uzyskał informację wskazującą na wystąpienie okoliczności zagrożenia lub naruszenia ochrony danych osobowych zobowiązany jest ponadto do niezwłocznego:</w:t>
      </w:r>
    </w:p>
    <w:p w14:paraId="7F392C1B" w14:textId="77777777" w:rsidR="00C96FE1" w:rsidRPr="00054A6A" w:rsidRDefault="00C96FE1" w:rsidP="004277B7">
      <w:pPr>
        <w:numPr>
          <w:ilvl w:val="1"/>
          <w:numId w:val="18"/>
        </w:numPr>
        <w:tabs>
          <w:tab w:val="clear" w:pos="786"/>
          <w:tab w:val="num" w:pos="567"/>
        </w:tabs>
        <w:spacing w:line="276" w:lineRule="auto"/>
        <w:ind w:left="567" w:hanging="283"/>
        <w:jc w:val="both"/>
        <w:rPr>
          <w:rFonts w:ascii="Georgia" w:hAnsi="Georgia" w:cs="Times New Roman"/>
          <w:color w:val="000000" w:themeColor="text1"/>
        </w:rPr>
      </w:pPr>
      <w:r w:rsidRPr="00054A6A">
        <w:rPr>
          <w:rFonts w:ascii="Georgia" w:hAnsi="Georgia" w:cs="Times New Roman"/>
          <w:color w:val="000000" w:themeColor="text1"/>
        </w:rPr>
        <w:t>jeżeli zasoby Systemu na to pozwalają, wygenerowania i wydrukowania wszystkich dokumentów i raportów, które mogą pomóc w ustaleniu wszelkich okoliczności zdarzenia, opatrzenia ich datą i podpisania,</w:t>
      </w:r>
    </w:p>
    <w:p w14:paraId="4F5E1174" w14:textId="77777777" w:rsidR="00C96FE1" w:rsidRPr="00054A6A" w:rsidRDefault="00C96FE1" w:rsidP="004277B7">
      <w:pPr>
        <w:numPr>
          <w:ilvl w:val="1"/>
          <w:numId w:val="18"/>
        </w:numPr>
        <w:tabs>
          <w:tab w:val="clear" w:pos="786"/>
          <w:tab w:val="num" w:pos="567"/>
        </w:tabs>
        <w:spacing w:line="276" w:lineRule="auto"/>
        <w:ind w:left="567" w:hanging="283"/>
        <w:jc w:val="both"/>
        <w:rPr>
          <w:rFonts w:ascii="Georgia" w:hAnsi="Georgia" w:cs="Times New Roman"/>
          <w:color w:val="000000" w:themeColor="text1"/>
        </w:rPr>
      </w:pPr>
      <w:r w:rsidRPr="00054A6A">
        <w:rPr>
          <w:rFonts w:ascii="Georgia" w:hAnsi="Georgia" w:cs="Times New Roman"/>
          <w:color w:val="000000" w:themeColor="text1"/>
        </w:rPr>
        <w:t>podjęcia działań mających na celu zapobieżeniu wystąpienia okoliczności zagrażania lub naruszania danych osobowych w przyszłości,</w:t>
      </w:r>
    </w:p>
    <w:p w14:paraId="66D05C8A" w14:textId="77777777" w:rsidR="00C96FE1" w:rsidRPr="00054A6A" w:rsidRDefault="00C96FE1" w:rsidP="004277B7">
      <w:pPr>
        <w:numPr>
          <w:ilvl w:val="1"/>
          <w:numId w:val="18"/>
        </w:numPr>
        <w:tabs>
          <w:tab w:val="clear" w:pos="786"/>
          <w:tab w:val="num" w:pos="567"/>
        </w:tabs>
        <w:spacing w:line="276" w:lineRule="auto"/>
        <w:ind w:left="567" w:hanging="283"/>
        <w:jc w:val="both"/>
        <w:rPr>
          <w:rFonts w:ascii="Georgia" w:hAnsi="Georgia" w:cs="Times New Roman"/>
          <w:color w:val="000000" w:themeColor="text1"/>
        </w:rPr>
      </w:pPr>
      <w:r w:rsidRPr="00054A6A">
        <w:rPr>
          <w:rFonts w:ascii="Georgia" w:hAnsi="Georgia" w:cs="Times New Roman"/>
          <w:color w:val="000000" w:themeColor="text1"/>
        </w:rPr>
        <w:t>podjęcie działań kontrolnych, mających na celu sprawdzenie ewentualnej możliwości wystąpienia w przyszłości okoliczności zagrożenia lub naruszenia danych osobowych,</w:t>
      </w:r>
    </w:p>
    <w:p w14:paraId="627B0C52" w14:textId="77777777" w:rsidR="00E1231B" w:rsidRPr="00054A6A" w:rsidRDefault="00E1231B" w:rsidP="004277B7">
      <w:pPr>
        <w:numPr>
          <w:ilvl w:val="1"/>
          <w:numId w:val="18"/>
        </w:numPr>
        <w:tabs>
          <w:tab w:val="clear" w:pos="786"/>
          <w:tab w:val="num" w:pos="567"/>
        </w:tabs>
        <w:spacing w:line="276" w:lineRule="auto"/>
        <w:ind w:left="567" w:hanging="283"/>
        <w:jc w:val="both"/>
        <w:rPr>
          <w:rFonts w:ascii="Georgia" w:hAnsi="Georgia" w:cs="Times New Roman"/>
          <w:color w:val="000000" w:themeColor="text1"/>
        </w:rPr>
      </w:pPr>
      <w:r w:rsidRPr="00054A6A">
        <w:rPr>
          <w:rFonts w:ascii="Georgia" w:hAnsi="Georgia" w:cs="Times New Roman"/>
          <w:color w:val="000000" w:themeColor="text1"/>
        </w:rPr>
        <w:t>zainicjowania ewentualnych działań dyscyplinarnych,</w:t>
      </w:r>
    </w:p>
    <w:p w14:paraId="25949F1A" w14:textId="77777777" w:rsidR="00C96FE1" w:rsidRPr="00054A6A" w:rsidRDefault="00C96FE1" w:rsidP="004277B7">
      <w:pPr>
        <w:numPr>
          <w:ilvl w:val="1"/>
          <w:numId w:val="18"/>
        </w:numPr>
        <w:tabs>
          <w:tab w:val="clear" w:pos="786"/>
          <w:tab w:val="num" w:pos="567"/>
          <w:tab w:val="left" w:pos="3969"/>
        </w:tabs>
        <w:spacing w:line="276" w:lineRule="auto"/>
        <w:ind w:left="567" w:hanging="283"/>
        <w:jc w:val="both"/>
        <w:rPr>
          <w:rFonts w:ascii="Georgia" w:hAnsi="Georgia" w:cs="Times New Roman"/>
          <w:color w:val="000000" w:themeColor="text1"/>
        </w:rPr>
      </w:pPr>
      <w:r w:rsidRPr="00054A6A">
        <w:rPr>
          <w:rFonts w:ascii="Georgia" w:hAnsi="Georgia" w:cs="Times New Roman"/>
          <w:color w:val="000000" w:themeColor="text1"/>
        </w:rPr>
        <w:t>szczegółowego odnotowania, w specjalnie w tym celu prowadzonym rejestrze</w:t>
      </w:r>
      <w:r w:rsidR="00EF4DFA" w:rsidRPr="00054A6A">
        <w:rPr>
          <w:rFonts w:ascii="Georgia" w:hAnsi="Georgia" w:cs="Times New Roman"/>
          <w:color w:val="000000" w:themeColor="text1"/>
        </w:rPr>
        <w:t xml:space="preserve"> (o którym mowa w pkt 5 powyżej)</w:t>
      </w:r>
      <w:r w:rsidRPr="00054A6A">
        <w:rPr>
          <w:rFonts w:ascii="Georgia" w:hAnsi="Georgia" w:cs="Times New Roman"/>
          <w:color w:val="000000" w:themeColor="text1"/>
        </w:rPr>
        <w:t xml:space="preserve">, wszelkich informacji związanych z wystąpieniem okoliczności zagrożenia lub naruszenia danych osobowych, a w szczególności informacji uzyskanych na podstawie </w:t>
      </w:r>
      <w:r w:rsidR="00EF4DFA" w:rsidRPr="00054A6A">
        <w:rPr>
          <w:rFonts w:ascii="Georgia" w:hAnsi="Georgia" w:cs="Times New Roman"/>
          <w:color w:val="000000" w:themeColor="text1"/>
        </w:rPr>
        <w:t>działań, o których mowa w pkt 4 i 6</w:t>
      </w:r>
      <w:r w:rsidRPr="00054A6A">
        <w:rPr>
          <w:rFonts w:ascii="Georgia" w:hAnsi="Georgia" w:cs="Times New Roman"/>
          <w:color w:val="000000" w:themeColor="text1"/>
        </w:rPr>
        <w:t>, i odnotow</w:t>
      </w:r>
      <w:r w:rsidR="008F63FB" w:rsidRPr="00054A6A">
        <w:rPr>
          <w:rFonts w:ascii="Georgia" w:hAnsi="Georgia" w:cs="Times New Roman"/>
          <w:color w:val="000000" w:themeColor="text1"/>
        </w:rPr>
        <w:t xml:space="preserve">aniu rodzajów podjętych działań </w:t>
      </w:r>
    </w:p>
    <w:p w14:paraId="51A85ED8" w14:textId="77777777" w:rsidR="008F63FB" w:rsidRPr="00054A6A" w:rsidRDefault="008F63FB" w:rsidP="004277B7">
      <w:pPr>
        <w:spacing w:line="276" w:lineRule="auto"/>
        <w:jc w:val="both"/>
        <w:rPr>
          <w:rFonts w:ascii="Georgia" w:hAnsi="Georgia" w:cs="Times New Roman"/>
          <w:color w:val="000000" w:themeColor="text1"/>
        </w:rPr>
      </w:pPr>
    </w:p>
    <w:p w14:paraId="434B595D" w14:textId="77777777" w:rsidR="00432BF2" w:rsidRPr="00054A6A" w:rsidRDefault="00EF4DFA" w:rsidP="004277B7">
      <w:pPr>
        <w:numPr>
          <w:ilvl w:val="0"/>
          <w:numId w:val="18"/>
        </w:numPr>
        <w:tabs>
          <w:tab w:val="clear" w:pos="360"/>
        </w:tabs>
        <w:spacing w:line="276" w:lineRule="auto"/>
        <w:jc w:val="both"/>
        <w:rPr>
          <w:rFonts w:ascii="Georgia" w:hAnsi="Georgia" w:cs="Times New Roman"/>
          <w:color w:val="000000" w:themeColor="text1"/>
        </w:rPr>
      </w:pPr>
      <w:r w:rsidRPr="00054A6A">
        <w:rPr>
          <w:rFonts w:ascii="Georgia" w:hAnsi="Georgia" w:cs="Times New Roman"/>
          <w:color w:val="000000" w:themeColor="text1"/>
        </w:rPr>
        <w:t>W przypadku stwierdzenie naruszenia skutkującego naruszeniem praw i wolności osoby, której dane dotyczą  Administrator danych</w:t>
      </w:r>
      <w:r w:rsidR="00937C33" w:rsidRPr="00054A6A">
        <w:rPr>
          <w:rFonts w:ascii="Georgia" w:hAnsi="Georgia" w:cs="Times New Roman"/>
          <w:color w:val="000000" w:themeColor="text1"/>
        </w:rPr>
        <w:t xml:space="preserve"> </w:t>
      </w:r>
      <w:r w:rsidR="00937C33" w:rsidRPr="00054A6A">
        <w:rPr>
          <w:rFonts w:ascii="Georgia" w:hAnsi="Georgia" w:cs="Times New Roman"/>
          <w:b/>
          <w:color w:val="000000" w:themeColor="text1"/>
        </w:rPr>
        <w:t>nie później niż w terminie 72 godzin po stwierdzeniu naruszenia</w:t>
      </w:r>
      <w:r w:rsidR="00937C33" w:rsidRPr="00054A6A">
        <w:rPr>
          <w:rFonts w:ascii="Georgia" w:hAnsi="Georgia" w:cs="Times New Roman"/>
          <w:color w:val="000000" w:themeColor="text1"/>
        </w:rPr>
        <w:t xml:space="preserve"> </w:t>
      </w:r>
      <w:r w:rsidRPr="00054A6A">
        <w:rPr>
          <w:rFonts w:ascii="Georgia" w:hAnsi="Georgia" w:cs="Times New Roman"/>
          <w:color w:val="000000" w:themeColor="text1"/>
        </w:rPr>
        <w:t xml:space="preserve">zobowiązany jest do </w:t>
      </w:r>
      <w:r w:rsidR="00937C33" w:rsidRPr="00054A6A">
        <w:rPr>
          <w:rFonts w:ascii="Georgia" w:hAnsi="Georgia" w:cs="Times New Roman"/>
          <w:color w:val="000000" w:themeColor="text1"/>
        </w:rPr>
        <w:t xml:space="preserve">zgłoszenia </w:t>
      </w:r>
      <w:r w:rsidRPr="00054A6A">
        <w:rPr>
          <w:rFonts w:ascii="Georgia" w:hAnsi="Georgia" w:cs="Times New Roman"/>
          <w:color w:val="000000" w:themeColor="text1"/>
        </w:rPr>
        <w:t xml:space="preserve">tego faktu </w:t>
      </w:r>
      <w:r w:rsidR="00937C33" w:rsidRPr="00054A6A">
        <w:rPr>
          <w:rFonts w:ascii="Georgia" w:hAnsi="Georgia" w:cs="Times New Roman"/>
          <w:color w:val="000000" w:themeColor="text1"/>
        </w:rPr>
        <w:t xml:space="preserve">do organowi nadzorczemu, którym jest Prezes Urzędu Ochrony Danych Osobowych. </w:t>
      </w:r>
    </w:p>
    <w:p w14:paraId="3CB016E8" w14:textId="77777777" w:rsidR="006E41DE" w:rsidRPr="00054A6A" w:rsidRDefault="006E41DE" w:rsidP="004277B7">
      <w:pPr>
        <w:spacing w:line="276" w:lineRule="auto"/>
        <w:ind w:left="360"/>
        <w:jc w:val="both"/>
        <w:rPr>
          <w:rFonts w:ascii="Georgia" w:hAnsi="Georgia" w:cs="Times New Roman"/>
          <w:color w:val="000000" w:themeColor="text1"/>
        </w:rPr>
      </w:pPr>
    </w:p>
    <w:p w14:paraId="4A6B9F1E" w14:textId="526803BF" w:rsidR="00937C33" w:rsidRPr="00054A6A" w:rsidRDefault="00937C33" w:rsidP="004277B7">
      <w:pPr>
        <w:numPr>
          <w:ilvl w:val="0"/>
          <w:numId w:val="18"/>
        </w:numPr>
        <w:tabs>
          <w:tab w:val="clear" w:pos="360"/>
        </w:tabs>
        <w:spacing w:line="276" w:lineRule="auto"/>
        <w:jc w:val="both"/>
        <w:rPr>
          <w:rFonts w:ascii="Georgia" w:hAnsi="Georgia" w:cs="Times New Roman"/>
          <w:color w:val="000000" w:themeColor="text1"/>
        </w:rPr>
      </w:pPr>
      <w:r w:rsidRPr="00054A6A">
        <w:rPr>
          <w:rFonts w:ascii="Georgia" w:hAnsi="Georgia" w:cs="Times New Roman"/>
          <w:b/>
          <w:color w:val="000000" w:themeColor="text1"/>
        </w:rPr>
        <w:t>Zgłoszenia</w:t>
      </w:r>
      <w:r w:rsidRPr="00054A6A">
        <w:rPr>
          <w:rFonts w:ascii="Georgia" w:hAnsi="Georgia" w:cs="Times New Roman"/>
          <w:color w:val="000000" w:themeColor="text1"/>
        </w:rPr>
        <w:t xml:space="preserve">, o którym mowa w pkt </w:t>
      </w:r>
      <w:r w:rsidR="009B5F7C" w:rsidRPr="00054A6A">
        <w:rPr>
          <w:rFonts w:ascii="Georgia" w:hAnsi="Georgia" w:cs="Times New Roman"/>
          <w:color w:val="000000" w:themeColor="text1"/>
        </w:rPr>
        <w:t>9</w:t>
      </w:r>
      <w:r w:rsidRPr="00054A6A">
        <w:rPr>
          <w:rFonts w:ascii="Georgia" w:hAnsi="Georgia" w:cs="Times New Roman"/>
          <w:color w:val="000000" w:themeColor="text1"/>
        </w:rPr>
        <w:t xml:space="preserve"> </w:t>
      </w:r>
      <w:r w:rsidRPr="00054A6A">
        <w:rPr>
          <w:rFonts w:ascii="Georgia" w:hAnsi="Georgia" w:cs="Times New Roman"/>
          <w:b/>
          <w:color w:val="000000" w:themeColor="text1"/>
        </w:rPr>
        <w:t>nie dokonuje się</w:t>
      </w:r>
      <w:r w:rsidRPr="00054A6A">
        <w:rPr>
          <w:rFonts w:ascii="Georgia" w:hAnsi="Georgia" w:cs="Times New Roman"/>
          <w:color w:val="000000" w:themeColor="text1"/>
        </w:rPr>
        <w:t xml:space="preserve">, jeżeli ADO stwierdzą, że naruszenie ochrony danych osobowych </w:t>
      </w:r>
      <w:r w:rsidRPr="00054A6A">
        <w:rPr>
          <w:rFonts w:ascii="Georgia" w:hAnsi="Georgia" w:cs="Times New Roman"/>
          <w:b/>
          <w:color w:val="000000" w:themeColor="text1"/>
        </w:rPr>
        <w:t>nie skutkowało naruszeniem praw i wolności osób fizycznyc</w:t>
      </w:r>
      <w:r w:rsidR="00EF4DFA" w:rsidRPr="00054A6A">
        <w:rPr>
          <w:rFonts w:ascii="Georgia" w:hAnsi="Georgia" w:cs="Times New Roman"/>
          <w:b/>
          <w:color w:val="000000" w:themeColor="text1"/>
        </w:rPr>
        <w:t>h</w:t>
      </w:r>
      <w:r w:rsidR="00EF4DFA" w:rsidRPr="00054A6A">
        <w:rPr>
          <w:rFonts w:ascii="Georgia" w:hAnsi="Georgia" w:cs="Times New Roman"/>
          <w:color w:val="000000" w:themeColor="text1"/>
        </w:rPr>
        <w:t>.</w:t>
      </w:r>
    </w:p>
    <w:p w14:paraId="1DC41DC3" w14:textId="77777777" w:rsidR="00A9798F" w:rsidRPr="00054A6A" w:rsidRDefault="00A9798F" w:rsidP="004277B7">
      <w:pPr>
        <w:spacing w:line="276" w:lineRule="auto"/>
        <w:jc w:val="both"/>
        <w:rPr>
          <w:rFonts w:ascii="Georgia" w:hAnsi="Georgia" w:cs="Times New Roman"/>
          <w:color w:val="000000" w:themeColor="text1"/>
        </w:rPr>
      </w:pPr>
    </w:p>
    <w:p w14:paraId="07B68FD8" w14:textId="73D8A2EC" w:rsidR="00937C33" w:rsidRPr="00054A6A" w:rsidRDefault="00937C33" w:rsidP="004277B7">
      <w:pPr>
        <w:numPr>
          <w:ilvl w:val="0"/>
          <w:numId w:val="18"/>
        </w:numPr>
        <w:spacing w:line="276" w:lineRule="auto"/>
        <w:jc w:val="both"/>
        <w:rPr>
          <w:rFonts w:ascii="Georgia" w:hAnsi="Georgia" w:cs="Times New Roman"/>
          <w:color w:val="000000" w:themeColor="text1"/>
        </w:rPr>
      </w:pPr>
      <w:r w:rsidRPr="00054A6A">
        <w:rPr>
          <w:rFonts w:ascii="Georgia" w:hAnsi="Georgia" w:cs="Times New Roman"/>
          <w:color w:val="000000" w:themeColor="text1"/>
        </w:rPr>
        <w:t>Zgłoszenie n</w:t>
      </w:r>
      <w:r w:rsidR="00EF4DFA" w:rsidRPr="00054A6A">
        <w:rPr>
          <w:rFonts w:ascii="Georgia" w:hAnsi="Georgia" w:cs="Times New Roman"/>
          <w:color w:val="000000" w:themeColor="text1"/>
        </w:rPr>
        <w:t xml:space="preserve">aruszenia, o którym mowa w pkt </w:t>
      </w:r>
      <w:r w:rsidR="009B5F7C" w:rsidRPr="00054A6A">
        <w:rPr>
          <w:rFonts w:ascii="Georgia" w:hAnsi="Georgia" w:cs="Times New Roman"/>
          <w:color w:val="000000" w:themeColor="text1"/>
        </w:rPr>
        <w:t>9</w:t>
      </w:r>
      <w:r w:rsidRPr="00054A6A">
        <w:rPr>
          <w:rFonts w:ascii="Georgia" w:hAnsi="Georgia" w:cs="Times New Roman"/>
          <w:color w:val="000000" w:themeColor="text1"/>
        </w:rPr>
        <w:t>, musi co najmniej</w:t>
      </w:r>
      <w:r w:rsidR="00CD09C1">
        <w:rPr>
          <w:rFonts w:ascii="Georgia" w:hAnsi="Georgia" w:cs="Times New Roman"/>
          <w:color w:val="000000" w:themeColor="text1"/>
        </w:rPr>
        <w:t xml:space="preserve"> zawierać</w:t>
      </w:r>
      <w:r w:rsidRPr="00054A6A">
        <w:rPr>
          <w:rFonts w:ascii="Georgia" w:hAnsi="Georgia" w:cs="Times New Roman"/>
          <w:color w:val="000000" w:themeColor="text1"/>
        </w:rPr>
        <w:t>:</w:t>
      </w:r>
    </w:p>
    <w:p w14:paraId="01B90852" w14:textId="77777777" w:rsidR="00A9798F" w:rsidRPr="00054A6A" w:rsidRDefault="00A9798F" w:rsidP="004277B7">
      <w:pPr>
        <w:pStyle w:val="Akapitzlist"/>
        <w:spacing w:line="276" w:lineRule="auto"/>
        <w:rPr>
          <w:rFonts w:ascii="Georgia" w:hAnsi="Georgia"/>
          <w:color w:val="000000" w:themeColor="text1"/>
          <w:sz w:val="22"/>
          <w:szCs w:val="22"/>
        </w:rPr>
      </w:pPr>
    </w:p>
    <w:p w14:paraId="3280E3C4" w14:textId="77777777" w:rsidR="00D17C5A" w:rsidRPr="00054A6A" w:rsidRDefault="00D17C5A" w:rsidP="004277B7">
      <w:pPr>
        <w:pStyle w:val="Akapitzlist"/>
        <w:numPr>
          <w:ilvl w:val="1"/>
          <w:numId w:val="18"/>
        </w:numPr>
        <w:tabs>
          <w:tab w:val="clear" w:pos="786"/>
        </w:tabs>
        <w:spacing w:line="276" w:lineRule="auto"/>
        <w:ind w:left="567" w:hanging="283"/>
        <w:rPr>
          <w:rFonts w:ascii="Georgia" w:hAnsi="Georgia"/>
          <w:bCs/>
          <w:color w:val="000000" w:themeColor="text1"/>
          <w:sz w:val="22"/>
          <w:szCs w:val="22"/>
        </w:rPr>
      </w:pPr>
      <w:r w:rsidRPr="00054A6A">
        <w:rPr>
          <w:rFonts w:ascii="Georgia" w:hAnsi="Georgia"/>
          <w:bCs/>
          <w:color w:val="000000" w:themeColor="text1"/>
          <w:sz w:val="22"/>
          <w:szCs w:val="22"/>
        </w:rPr>
        <w:t>typ zgłoszenie (wstępne, jednorazowe-kompletne, uzupełniające),</w:t>
      </w:r>
    </w:p>
    <w:p w14:paraId="15AEB5F7" w14:textId="21015F08" w:rsidR="00D17C5A" w:rsidRPr="00054A6A" w:rsidRDefault="00D17C5A" w:rsidP="004277B7">
      <w:pPr>
        <w:pStyle w:val="Akapitzlist"/>
        <w:numPr>
          <w:ilvl w:val="1"/>
          <w:numId w:val="18"/>
        </w:numPr>
        <w:tabs>
          <w:tab w:val="clear" w:pos="786"/>
        </w:tabs>
        <w:spacing w:line="276" w:lineRule="auto"/>
        <w:ind w:left="567" w:hanging="283"/>
        <w:rPr>
          <w:rFonts w:ascii="Georgia" w:hAnsi="Georgia"/>
          <w:bCs/>
          <w:color w:val="000000" w:themeColor="text1"/>
          <w:sz w:val="22"/>
          <w:szCs w:val="22"/>
        </w:rPr>
      </w:pPr>
      <w:r w:rsidRPr="00054A6A">
        <w:rPr>
          <w:rFonts w:ascii="Georgia" w:hAnsi="Georgia"/>
          <w:bCs/>
          <w:color w:val="000000" w:themeColor="text1"/>
          <w:sz w:val="22"/>
          <w:szCs w:val="22"/>
        </w:rPr>
        <w:t xml:space="preserve">dane podmiotu zgłaszającego czyli </w:t>
      </w:r>
      <w:r w:rsidR="00E836EF" w:rsidRPr="00054A6A">
        <w:rPr>
          <w:rFonts w:ascii="Georgia" w:hAnsi="Georgia"/>
          <w:bCs/>
          <w:color w:val="000000" w:themeColor="text1"/>
          <w:sz w:val="22"/>
          <w:szCs w:val="22"/>
        </w:rPr>
        <w:t>ADMINISTRATORA</w:t>
      </w:r>
      <w:r w:rsidRPr="00054A6A">
        <w:rPr>
          <w:rFonts w:ascii="Georgia" w:hAnsi="Georgia"/>
          <w:bCs/>
          <w:color w:val="000000" w:themeColor="text1"/>
          <w:sz w:val="22"/>
          <w:szCs w:val="22"/>
        </w:rPr>
        <w:t xml:space="preserve"> obejmujące dane teleadresowe, dane osób uprawnionych do reprezentacji,</w:t>
      </w:r>
    </w:p>
    <w:p w14:paraId="6A879474" w14:textId="77777777" w:rsidR="00D17C5A" w:rsidRPr="00054A6A" w:rsidRDefault="00D17C5A" w:rsidP="004277B7">
      <w:pPr>
        <w:pStyle w:val="Akapitzlist"/>
        <w:numPr>
          <w:ilvl w:val="1"/>
          <w:numId w:val="18"/>
        </w:numPr>
        <w:tabs>
          <w:tab w:val="left" w:pos="709"/>
        </w:tabs>
        <w:spacing w:line="276" w:lineRule="auto"/>
        <w:ind w:left="567" w:hanging="283"/>
        <w:rPr>
          <w:rFonts w:ascii="Georgia" w:hAnsi="Georgia"/>
          <w:bCs/>
          <w:color w:val="000000" w:themeColor="text1"/>
          <w:sz w:val="22"/>
          <w:szCs w:val="22"/>
        </w:rPr>
      </w:pPr>
      <w:r w:rsidRPr="00054A6A">
        <w:rPr>
          <w:rFonts w:ascii="Georgia" w:hAnsi="Georgia"/>
          <w:bCs/>
          <w:color w:val="000000" w:themeColor="text1"/>
          <w:sz w:val="22"/>
          <w:szCs w:val="22"/>
        </w:rPr>
        <w:t>dane</w:t>
      </w:r>
      <w:r w:rsidR="00C22280" w:rsidRPr="00054A6A">
        <w:rPr>
          <w:rFonts w:ascii="Georgia" w:hAnsi="Georgia"/>
          <w:bCs/>
          <w:color w:val="000000" w:themeColor="text1"/>
          <w:sz w:val="22"/>
          <w:szCs w:val="22"/>
        </w:rPr>
        <w:t xml:space="preserve"> kontaktowe</w:t>
      </w:r>
      <w:r w:rsidRPr="00054A6A">
        <w:rPr>
          <w:rFonts w:ascii="Georgia" w:hAnsi="Georgia"/>
          <w:bCs/>
          <w:color w:val="000000" w:themeColor="text1"/>
          <w:sz w:val="22"/>
          <w:szCs w:val="22"/>
        </w:rPr>
        <w:t xml:space="preserve"> inspektora ochrony danych</w:t>
      </w:r>
      <w:r w:rsidR="00C22280" w:rsidRPr="00054A6A">
        <w:rPr>
          <w:rFonts w:ascii="Georgia" w:hAnsi="Georgia"/>
          <w:color w:val="000000" w:themeColor="text1"/>
          <w:sz w:val="22"/>
          <w:szCs w:val="22"/>
        </w:rPr>
        <w:t xml:space="preserve"> (jeżeli został powołany) lub oznaczenie innego punktu kontaktowego, od którego można uzyskać więcej informacji,</w:t>
      </w:r>
    </w:p>
    <w:p w14:paraId="6E570A2B" w14:textId="77777777" w:rsidR="00D17C5A" w:rsidRPr="00054A6A" w:rsidRDefault="00D17C5A" w:rsidP="004277B7">
      <w:pPr>
        <w:pStyle w:val="Akapitzlist"/>
        <w:numPr>
          <w:ilvl w:val="1"/>
          <w:numId w:val="18"/>
        </w:numPr>
        <w:tabs>
          <w:tab w:val="clear" w:pos="786"/>
        </w:tabs>
        <w:spacing w:line="276" w:lineRule="auto"/>
        <w:ind w:left="567" w:hanging="283"/>
        <w:rPr>
          <w:rFonts w:ascii="Georgia" w:hAnsi="Georgia"/>
          <w:bCs/>
          <w:color w:val="000000" w:themeColor="text1"/>
          <w:sz w:val="22"/>
          <w:szCs w:val="22"/>
        </w:rPr>
      </w:pPr>
      <w:r w:rsidRPr="00054A6A">
        <w:rPr>
          <w:rFonts w:ascii="Georgia" w:hAnsi="Georgia"/>
          <w:bCs/>
          <w:color w:val="000000" w:themeColor="text1"/>
          <w:sz w:val="22"/>
          <w:szCs w:val="22"/>
        </w:rPr>
        <w:t>czas naruszenia, sposób stwierdzenia naruszenia,</w:t>
      </w:r>
    </w:p>
    <w:p w14:paraId="1C2E0045" w14:textId="77777777" w:rsidR="00D17C5A" w:rsidRPr="00054A6A" w:rsidRDefault="00C22280" w:rsidP="004277B7">
      <w:pPr>
        <w:pStyle w:val="Akapitzlist"/>
        <w:numPr>
          <w:ilvl w:val="1"/>
          <w:numId w:val="18"/>
        </w:numPr>
        <w:tabs>
          <w:tab w:val="clear" w:pos="786"/>
        </w:tabs>
        <w:spacing w:line="276" w:lineRule="auto"/>
        <w:ind w:left="567" w:hanging="283"/>
        <w:rPr>
          <w:rFonts w:ascii="Georgia" w:hAnsi="Georgia"/>
          <w:bCs/>
          <w:color w:val="000000" w:themeColor="text1"/>
          <w:sz w:val="22"/>
          <w:szCs w:val="22"/>
        </w:rPr>
      </w:pPr>
      <w:r w:rsidRPr="00054A6A">
        <w:rPr>
          <w:rFonts w:ascii="Georgia" w:hAnsi="Georgia"/>
          <w:bCs/>
          <w:color w:val="000000" w:themeColor="text1"/>
          <w:sz w:val="22"/>
          <w:szCs w:val="22"/>
        </w:rPr>
        <w:t>charakter naruszenia (</w:t>
      </w:r>
      <w:r w:rsidR="00D17C5A" w:rsidRPr="00054A6A">
        <w:rPr>
          <w:rFonts w:ascii="Georgia" w:hAnsi="Georgia"/>
          <w:bCs/>
          <w:color w:val="000000" w:themeColor="text1"/>
          <w:sz w:val="22"/>
          <w:szCs w:val="22"/>
        </w:rPr>
        <w:t>brak zachowania poufności, integralności lub dostępności),</w:t>
      </w:r>
    </w:p>
    <w:p w14:paraId="2BCD193B" w14:textId="77777777" w:rsidR="00C22280" w:rsidRPr="00054A6A" w:rsidRDefault="00D17C5A" w:rsidP="004277B7">
      <w:pPr>
        <w:pStyle w:val="Akapitzlist"/>
        <w:numPr>
          <w:ilvl w:val="1"/>
          <w:numId w:val="18"/>
        </w:numPr>
        <w:tabs>
          <w:tab w:val="clear" w:pos="786"/>
        </w:tabs>
        <w:spacing w:line="276" w:lineRule="auto"/>
        <w:ind w:left="567" w:hanging="283"/>
        <w:rPr>
          <w:rFonts w:ascii="Georgia" w:hAnsi="Georgia"/>
          <w:bCs/>
          <w:color w:val="000000" w:themeColor="text1"/>
          <w:sz w:val="22"/>
          <w:szCs w:val="22"/>
        </w:rPr>
      </w:pPr>
      <w:r w:rsidRPr="00054A6A">
        <w:rPr>
          <w:rFonts w:ascii="Georgia" w:hAnsi="Georgia"/>
          <w:bCs/>
          <w:color w:val="000000" w:themeColor="text1"/>
          <w:sz w:val="22"/>
          <w:szCs w:val="22"/>
        </w:rPr>
        <w:t>rodzaj na</w:t>
      </w:r>
      <w:r w:rsidR="00C22280" w:rsidRPr="00054A6A">
        <w:rPr>
          <w:rFonts w:ascii="Georgia" w:hAnsi="Georgia"/>
          <w:bCs/>
          <w:color w:val="000000" w:themeColor="text1"/>
          <w:sz w:val="22"/>
          <w:szCs w:val="22"/>
        </w:rPr>
        <w:t>ruszenia (</w:t>
      </w:r>
      <w:r w:rsidRPr="00054A6A">
        <w:rPr>
          <w:rFonts w:ascii="Georgia" w:hAnsi="Georgia"/>
          <w:bCs/>
          <w:color w:val="000000" w:themeColor="text1"/>
          <w:sz w:val="22"/>
          <w:szCs w:val="22"/>
        </w:rPr>
        <w:t xml:space="preserve">zagubienie lub kradzież urządzenia, nośnika danych, dokumentacji papierowe, stwierdzenie nieuprawnionego dostępu do informacji, </w:t>
      </w:r>
      <w:proofErr w:type="spellStart"/>
      <w:r w:rsidRPr="00054A6A">
        <w:rPr>
          <w:rFonts w:ascii="Georgia" w:hAnsi="Georgia"/>
          <w:bCs/>
          <w:color w:val="000000" w:themeColor="text1"/>
          <w:sz w:val="22"/>
          <w:szCs w:val="22"/>
        </w:rPr>
        <w:t>phishing</w:t>
      </w:r>
      <w:proofErr w:type="spellEnd"/>
      <w:r w:rsidRPr="00054A6A">
        <w:rPr>
          <w:rFonts w:ascii="Georgia" w:hAnsi="Georgia"/>
          <w:bCs/>
          <w:color w:val="000000" w:themeColor="text1"/>
          <w:sz w:val="22"/>
          <w:szCs w:val="22"/>
        </w:rPr>
        <w:t xml:space="preserve">, </w:t>
      </w:r>
      <w:r w:rsidR="00C22280" w:rsidRPr="00054A6A">
        <w:rPr>
          <w:rFonts w:ascii="Georgia" w:hAnsi="Georgia"/>
          <w:bCs/>
          <w:color w:val="000000" w:themeColor="text1"/>
          <w:sz w:val="22"/>
          <w:szCs w:val="22"/>
        </w:rPr>
        <w:t>niezamierzona publikacja, przesłanie informacji do niewłaściwej osoby, ujawnienie danych osobom nieuprawnionym),</w:t>
      </w:r>
    </w:p>
    <w:p w14:paraId="764DAED1" w14:textId="77777777" w:rsidR="00C22280" w:rsidRPr="00054A6A" w:rsidRDefault="00C22280" w:rsidP="004277B7">
      <w:pPr>
        <w:pStyle w:val="Akapitzlist"/>
        <w:numPr>
          <w:ilvl w:val="1"/>
          <w:numId w:val="18"/>
        </w:numPr>
        <w:tabs>
          <w:tab w:val="clear" w:pos="786"/>
        </w:tabs>
        <w:spacing w:line="276" w:lineRule="auto"/>
        <w:ind w:left="567" w:hanging="283"/>
        <w:rPr>
          <w:rFonts w:ascii="Georgia" w:hAnsi="Georgia"/>
          <w:bCs/>
          <w:color w:val="000000" w:themeColor="text1"/>
          <w:sz w:val="22"/>
          <w:szCs w:val="22"/>
        </w:rPr>
      </w:pPr>
      <w:r w:rsidRPr="00054A6A">
        <w:rPr>
          <w:rFonts w:ascii="Georgia" w:hAnsi="Georgia"/>
          <w:bCs/>
          <w:color w:val="000000" w:themeColor="text1"/>
          <w:sz w:val="22"/>
          <w:szCs w:val="22"/>
        </w:rPr>
        <w:t>przyczyny naruszenia,</w:t>
      </w:r>
    </w:p>
    <w:p w14:paraId="1D388595" w14:textId="77777777" w:rsidR="00C22280" w:rsidRPr="00054A6A" w:rsidRDefault="00C22280" w:rsidP="004277B7">
      <w:pPr>
        <w:pStyle w:val="Akapitzlist"/>
        <w:numPr>
          <w:ilvl w:val="1"/>
          <w:numId w:val="18"/>
        </w:numPr>
        <w:tabs>
          <w:tab w:val="clear" w:pos="786"/>
        </w:tabs>
        <w:spacing w:line="276" w:lineRule="auto"/>
        <w:ind w:left="567" w:hanging="283"/>
        <w:rPr>
          <w:rFonts w:ascii="Georgia" w:hAnsi="Georgia"/>
          <w:bCs/>
          <w:color w:val="000000" w:themeColor="text1"/>
          <w:sz w:val="22"/>
          <w:szCs w:val="22"/>
        </w:rPr>
      </w:pPr>
      <w:r w:rsidRPr="00054A6A">
        <w:rPr>
          <w:rFonts w:ascii="Georgia" w:hAnsi="Georgia"/>
          <w:bCs/>
          <w:color w:val="000000" w:themeColor="text1"/>
          <w:sz w:val="22"/>
          <w:szCs w:val="22"/>
        </w:rPr>
        <w:t>kategorie danych osobowych w zakresie danych podstawowych (np. dane identyfikacyjne, numer PESEL lub inny krajowy numer identyfikacyjny, dane kontaktowe, dane ekonomiczne i finansowe (np. historie transakcji, numery rachunków bankowych), oficjalne dokumenty (np. dowód osobisty, akt notarialny), dane lokalizacyjne (np. miejsce zamieszkania, GPS), szczególnych kategorii danych, wyroków skazujących, czynów zabronionych,</w:t>
      </w:r>
    </w:p>
    <w:p w14:paraId="1C697022" w14:textId="77777777" w:rsidR="00C22280" w:rsidRPr="00054A6A" w:rsidRDefault="00C22280" w:rsidP="004277B7">
      <w:pPr>
        <w:pStyle w:val="Akapitzlist"/>
        <w:numPr>
          <w:ilvl w:val="1"/>
          <w:numId w:val="18"/>
        </w:numPr>
        <w:tabs>
          <w:tab w:val="clear" w:pos="786"/>
        </w:tabs>
        <w:spacing w:line="276" w:lineRule="auto"/>
        <w:ind w:left="567" w:hanging="283"/>
        <w:rPr>
          <w:rFonts w:ascii="Georgia" w:hAnsi="Georgia"/>
          <w:bCs/>
          <w:color w:val="000000" w:themeColor="text1"/>
          <w:sz w:val="22"/>
          <w:szCs w:val="22"/>
        </w:rPr>
      </w:pPr>
      <w:r w:rsidRPr="00054A6A">
        <w:rPr>
          <w:rFonts w:ascii="Georgia" w:hAnsi="Georgia"/>
          <w:bCs/>
          <w:color w:val="000000" w:themeColor="text1"/>
          <w:sz w:val="22"/>
          <w:szCs w:val="22"/>
        </w:rPr>
        <w:t>kategorie osób ( np. pracownicy, użytkownicy, klienci (obecni i potencjalni)),</w:t>
      </w:r>
    </w:p>
    <w:p w14:paraId="13FF9B60" w14:textId="77777777" w:rsidR="00C22280" w:rsidRPr="00054A6A" w:rsidRDefault="00C22280" w:rsidP="004277B7">
      <w:pPr>
        <w:pStyle w:val="Akapitzlist"/>
        <w:numPr>
          <w:ilvl w:val="1"/>
          <w:numId w:val="18"/>
        </w:numPr>
        <w:tabs>
          <w:tab w:val="clear" w:pos="786"/>
        </w:tabs>
        <w:spacing w:line="276" w:lineRule="auto"/>
        <w:ind w:left="567" w:hanging="283"/>
        <w:rPr>
          <w:rFonts w:ascii="Georgia" w:hAnsi="Georgia"/>
          <w:bCs/>
          <w:color w:val="000000" w:themeColor="text1"/>
          <w:sz w:val="22"/>
          <w:szCs w:val="22"/>
        </w:rPr>
      </w:pPr>
      <w:r w:rsidRPr="00054A6A">
        <w:rPr>
          <w:rFonts w:ascii="Georgia" w:hAnsi="Georgia"/>
          <w:bCs/>
          <w:color w:val="000000" w:themeColor="text1"/>
          <w:sz w:val="22"/>
          <w:szCs w:val="22"/>
        </w:rPr>
        <w:t>przybliżona liczbę wpisów danych,</w:t>
      </w:r>
    </w:p>
    <w:p w14:paraId="4FF86F3E" w14:textId="77777777" w:rsidR="00C22280" w:rsidRPr="00054A6A" w:rsidRDefault="00C22280" w:rsidP="004277B7">
      <w:pPr>
        <w:pStyle w:val="Akapitzlist"/>
        <w:numPr>
          <w:ilvl w:val="1"/>
          <w:numId w:val="18"/>
        </w:numPr>
        <w:tabs>
          <w:tab w:val="clear" w:pos="786"/>
        </w:tabs>
        <w:spacing w:line="276" w:lineRule="auto"/>
        <w:ind w:left="567" w:hanging="283"/>
        <w:rPr>
          <w:rFonts w:ascii="Georgia" w:hAnsi="Georgia"/>
          <w:bCs/>
          <w:color w:val="000000" w:themeColor="text1"/>
          <w:sz w:val="22"/>
          <w:szCs w:val="22"/>
        </w:rPr>
      </w:pPr>
      <w:r w:rsidRPr="00054A6A">
        <w:rPr>
          <w:rFonts w:ascii="Georgia" w:hAnsi="Georgia"/>
          <w:color w:val="000000" w:themeColor="text1"/>
          <w:sz w:val="22"/>
          <w:szCs w:val="22"/>
        </w:rPr>
        <w:t>opis środków zastosowanych lub proponowanych przez administratora w celu zaradzenia naruszeniu ochrony danych osobowych, w tym w stosownych przypadkach środki w celu zminimalizowania jego ewentualnych negatywnych skutków,</w:t>
      </w:r>
    </w:p>
    <w:p w14:paraId="08D06E4D" w14:textId="77777777" w:rsidR="00C22280" w:rsidRPr="00054A6A" w:rsidRDefault="00C22280" w:rsidP="004277B7">
      <w:pPr>
        <w:pStyle w:val="Akapitzlist"/>
        <w:numPr>
          <w:ilvl w:val="1"/>
          <w:numId w:val="18"/>
        </w:numPr>
        <w:tabs>
          <w:tab w:val="left" w:pos="709"/>
        </w:tabs>
        <w:spacing w:line="276" w:lineRule="auto"/>
        <w:ind w:left="567" w:hanging="283"/>
        <w:rPr>
          <w:rFonts w:ascii="Georgia" w:hAnsi="Georgia"/>
          <w:bCs/>
          <w:color w:val="000000" w:themeColor="text1"/>
          <w:sz w:val="22"/>
          <w:szCs w:val="22"/>
        </w:rPr>
      </w:pPr>
      <w:r w:rsidRPr="00054A6A">
        <w:rPr>
          <w:rFonts w:ascii="Georgia" w:hAnsi="Georgia"/>
          <w:color w:val="000000" w:themeColor="text1"/>
          <w:sz w:val="22"/>
          <w:szCs w:val="22"/>
        </w:rPr>
        <w:t>opis możliwych konsekwencji naru</w:t>
      </w:r>
      <w:r w:rsidR="006E41DE" w:rsidRPr="00054A6A">
        <w:rPr>
          <w:rFonts w:ascii="Georgia" w:hAnsi="Georgia"/>
          <w:color w:val="000000" w:themeColor="text1"/>
          <w:sz w:val="22"/>
          <w:szCs w:val="22"/>
        </w:rPr>
        <w:t>szenia ochrony danych osobowych.</w:t>
      </w:r>
    </w:p>
    <w:p w14:paraId="3F242C1B" w14:textId="77777777" w:rsidR="006E41DE" w:rsidRPr="00054A6A" w:rsidRDefault="006E41DE" w:rsidP="004277B7">
      <w:pPr>
        <w:pStyle w:val="Akapitzlist"/>
        <w:tabs>
          <w:tab w:val="left" w:pos="709"/>
        </w:tabs>
        <w:spacing w:line="276" w:lineRule="auto"/>
        <w:ind w:left="567"/>
        <w:rPr>
          <w:rFonts w:ascii="Georgia" w:hAnsi="Georgia"/>
          <w:bCs/>
          <w:color w:val="000000" w:themeColor="text1"/>
          <w:sz w:val="22"/>
          <w:szCs w:val="22"/>
        </w:rPr>
      </w:pPr>
    </w:p>
    <w:p w14:paraId="69BCE11F" w14:textId="35EBB405" w:rsidR="006E41DE" w:rsidRPr="00054A6A" w:rsidRDefault="006E41DE" w:rsidP="004277B7">
      <w:pPr>
        <w:spacing w:line="276" w:lineRule="auto"/>
        <w:ind w:left="360"/>
        <w:jc w:val="both"/>
        <w:rPr>
          <w:rFonts w:ascii="Georgia" w:hAnsi="Georgia" w:cs="Times New Roman"/>
          <w:color w:val="000000" w:themeColor="text1"/>
        </w:rPr>
      </w:pPr>
      <w:r w:rsidRPr="00054A6A">
        <w:rPr>
          <w:rFonts w:ascii="Georgia" w:hAnsi="Georgia" w:cs="Times New Roman"/>
          <w:color w:val="000000" w:themeColor="text1"/>
        </w:rPr>
        <w:t xml:space="preserve">Zgłoszenie dokonywane jest zgodnie z instrukcją zawartą na stronie </w:t>
      </w:r>
      <w:hyperlink r:id="rId9" w:history="1">
        <w:r w:rsidRPr="00054A6A">
          <w:rPr>
            <w:rStyle w:val="Hipercze"/>
            <w:rFonts w:ascii="Georgia" w:hAnsi="Georgia" w:cs="Times New Roman"/>
          </w:rPr>
          <w:t>https://uodo.gov.pl/pl/134/233</w:t>
        </w:r>
      </w:hyperlink>
      <w:r w:rsidRPr="00054A6A">
        <w:rPr>
          <w:rFonts w:ascii="Georgia" w:hAnsi="Georgia" w:cs="Times New Roman"/>
          <w:color w:val="000000" w:themeColor="text1"/>
        </w:rPr>
        <w:t>, na formularzu zgłoszenia naruszenia ochrony danych osobowych</w:t>
      </w:r>
      <w:r w:rsidR="00591214" w:rsidRPr="00054A6A">
        <w:rPr>
          <w:rFonts w:ascii="Georgia" w:hAnsi="Georgia" w:cs="Times New Roman"/>
          <w:color w:val="000000" w:themeColor="text1"/>
        </w:rPr>
        <w:t>.</w:t>
      </w:r>
    </w:p>
    <w:p w14:paraId="0E154FE3" w14:textId="77777777" w:rsidR="00C22280" w:rsidRPr="00054A6A" w:rsidRDefault="00C22280" w:rsidP="004277B7">
      <w:pPr>
        <w:pStyle w:val="Akapitzlist"/>
        <w:spacing w:line="276" w:lineRule="auto"/>
        <w:ind w:left="567"/>
        <w:rPr>
          <w:rFonts w:ascii="Georgia" w:hAnsi="Georgia"/>
          <w:bCs/>
          <w:color w:val="000000" w:themeColor="text1"/>
          <w:sz w:val="22"/>
          <w:szCs w:val="22"/>
        </w:rPr>
      </w:pPr>
    </w:p>
    <w:p w14:paraId="62A660F9" w14:textId="2E65F677" w:rsidR="00937C33" w:rsidRPr="00054A6A" w:rsidRDefault="00A9798F" w:rsidP="004277B7">
      <w:pPr>
        <w:numPr>
          <w:ilvl w:val="0"/>
          <w:numId w:val="18"/>
        </w:numPr>
        <w:spacing w:line="276" w:lineRule="auto"/>
        <w:jc w:val="both"/>
        <w:rPr>
          <w:rFonts w:ascii="Georgia" w:hAnsi="Georgia" w:cs="Times New Roman"/>
          <w:color w:val="000000" w:themeColor="text1"/>
        </w:rPr>
      </w:pPr>
      <w:r w:rsidRPr="00054A6A">
        <w:rPr>
          <w:rFonts w:ascii="Georgia" w:hAnsi="Georgia" w:cs="Times New Roman"/>
          <w:color w:val="000000" w:themeColor="text1"/>
        </w:rPr>
        <w:t>Je</w:t>
      </w:r>
      <w:r w:rsidR="00937C33" w:rsidRPr="00054A6A">
        <w:rPr>
          <w:rFonts w:ascii="Georgia" w:hAnsi="Georgia" w:cs="Times New Roman"/>
          <w:color w:val="000000" w:themeColor="text1"/>
        </w:rPr>
        <w:t>żeli naruszenie ochrony danych osobowych może powodować wysokie ryzyko naruszenia praw lub wolności osób fizycznych, ADO, bez zbędnej zwłoki zawiadamia osobę, której dane dotyczą, o takim naruszeniu.</w:t>
      </w:r>
      <w:r w:rsidR="000B7809" w:rsidRPr="00054A6A">
        <w:rPr>
          <w:rFonts w:ascii="Georgia" w:hAnsi="Georgia" w:cs="Times New Roman"/>
          <w:color w:val="000000" w:themeColor="text1"/>
        </w:rPr>
        <w:t xml:space="preserve"> Wzór zawiadomienia stanowi załącznik nr 16 do Polityki ochron danych.</w:t>
      </w:r>
    </w:p>
    <w:p w14:paraId="23E3226D" w14:textId="77777777" w:rsidR="00BD6A00" w:rsidRPr="00054A6A" w:rsidRDefault="00BD6A00" w:rsidP="004277B7">
      <w:pPr>
        <w:spacing w:line="276" w:lineRule="auto"/>
        <w:ind w:left="360"/>
        <w:jc w:val="both"/>
        <w:rPr>
          <w:rFonts w:ascii="Georgia" w:hAnsi="Georgia" w:cs="Times New Roman"/>
          <w:color w:val="000000" w:themeColor="text1"/>
        </w:rPr>
      </w:pPr>
    </w:p>
    <w:p w14:paraId="5BAC6DA3" w14:textId="7B3B4231" w:rsidR="009D6211" w:rsidRPr="00054A6A" w:rsidRDefault="00937C33" w:rsidP="004277B7">
      <w:pPr>
        <w:numPr>
          <w:ilvl w:val="0"/>
          <w:numId w:val="18"/>
        </w:numPr>
        <w:spacing w:line="276" w:lineRule="auto"/>
        <w:jc w:val="both"/>
        <w:rPr>
          <w:rFonts w:ascii="Georgia" w:hAnsi="Georgia" w:cs="Times New Roman"/>
          <w:color w:val="000000" w:themeColor="text1"/>
        </w:rPr>
      </w:pPr>
      <w:r w:rsidRPr="00054A6A">
        <w:rPr>
          <w:rFonts w:ascii="Georgia" w:hAnsi="Georgia" w:cs="Times New Roman"/>
          <w:color w:val="000000" w:themeColor="text1"/>
        </w:rPr>
        <w:t xml:space="preserve">Zawiadomienie, o którym mowa w pkt </w:t>
      </w:r>
      <w:r w:rsidR="006E41DE" w:rsidRPr="00054A6A">
        <w:rPr>
          <w:rFonts w:ascii="Georgia" w:hAnsi="Georgia" w:cs="Times New Roman"/>
          <w:color w:val="000000" w:themeColor="text1"/>
        </w:rPr>
        <w:t>1</w:t>
      </w:r>
      <w:r w:rsidR="00591214" w:rsidRPr="00054A6A">
        <w:rPr>
          <w:rFonts w:ascii="Georgia" w:hAnsi="Georgia" w:cs="Times New Roman"/>
          <w:color w:val="000000" w:themeColor="text1"/>
        </w:rPr>
        <w:t>2</w:t>
      </w:r>
      <w:r w:rsidRPr="00054A6A">
        <w:rPr>
          <w:rFonts w:ascii="Georgia" w:hAnsi="Georgia" w:cs="Times New Roman"/>
          <w:color w:val="000000" w:themeColor="text1"/>
        </w:rPr>
        <w:t xml:space="preserve"> formułowane jest prostym i zrozumiałym językiem </w:t>
      </w:r>
      <w:r w:rsidRPr="00054A6A">
        <w:rPr>
          <w:rFonts w:ascii="Georgia" w:hAnsi="Georgia" w:cs="Times New Roman"/>
          <w:color w:val="000000" w:themeColor="text1"/>
        </w:rPr>
        <w:br/>
        <w:t>i dokonywane jest przy pomocy wiadomości elektronicznej oraz zawiera</w:t>
      </w:r>
      <w:r w:rsidR="009D6211" w:rsidRPr="00054A6A">
        <w:rPr>
          <w:rFonts w:ascii="Georgia" w:hAnsi="Georgia" w:cs="Times New Roman"/>
          <w:color w:val="000000" w:themeColor="text1"/>
        </w:rPr>
        <w:t>:</w:t>
      </w:r>
    </w:p>
    <w:p w14:paraId="00F6EF58" w14:textId="77777777" w:rsidR="009D6211" w:rsidRPr="00054A6A" w:rsidRDefault="009D6211" w:rsidP="004277B7">
      <w:pPr>
        <w:pStyle w:val="Akapitzlist"/>
        <w:numPr>
          <w:ilvl w:val="1"/>
          <w:numId w:val="32"/>
        </w:numPr>
        <w:tabs>
          <w:tab w:val="left" w:pos="709"/>
        </w:tabs>
        <w:spacing w:line="276" w:lineRule="auto"/>
        <w:ind w:left="851" w:hanging="284"/>
        <w:rPr>
          <w:rFonts w:ascii="Georgia" w:hAnsi="Georgia"/>
          <w:bCs/>
          <w:color w:val="000000" w:themeColor="text1"/>
          <w:sz w:val="22"/>
          <w:szCs w:val="22"/>
        </w:rPr>
      </w:pPr>
      <w:r w:rsidRPr="00054A6A">
        <w:rPr>
          <w:rFonts w:ascii="Georgia" w:hAnsi="Georgia"/>
          <w:color w:val="000000" w:themeColor="text1"/>
          <w:sz w:val="22"/>
          <w:szCs w:val="22"/>
        </w:rPr>
        <w:t>imię i nazwisko oraz dane kontaktowe Inspektora Danych Osobowych (jeżeli został powołany) lub oznaczenie innego punktu kontaktowego, od którego można uzyskać więcej informacji,</w:t>
      </w:r>
    </w:p>
    <w:p w14:paraId="1C48B061" w14:textId="77777777" w:rsidR="009D6211" w:rsidRPr="00054A6A" w:rsidRDefault="009D6211" w:rsidP="004277B7">
      <w:pPr>
        <w:pStyle w:val="Akapitzlist"/>
        <w:numPr>
          <w:ilvl w:val="1"/>
          <w:numId w:val="32"/>
        </w:numPr>
        <w:tabs>
          <w:tab w:val="left" w:pos="709"/>
        </w:tabs>
        <w:spacing w:line="276" w:lineRule="auto"/>
        <w:ind w:left="851" w:hanging="284"/>
        <w:rPr>
          <w:rFonts w:ascii="Georgia" w:hAnsi="Georgia"/>
          <w:bCs/>
          <w:color w:val="000000" w:themeColor="text1"/>
          <w:sz w:val="22"/>
          <w:szCs w:val="22"/>
        </w:rPr>
      </w:pPr>
      <w:r w:rsidRPr="00054A6A">
        <w:rPr>
          <w:rFonts w:ascii="Georgia" w:hAnsi="Georgia"/>
          <w:color w:val="000000" w:themeColor="text1"/>
          <w:sz w:val="22"/>
          <w:szCs w:val="22"/>
        </w:rPr>
        <w:t>opis możliwych konsekwencje naruszenia ochrony danych osobowych,</w:t>
      </w:r>
    </w:p>
    <w:p w14:paraId="2BA32F90" w14:textId="77777777" w:rsidR="009D6211" w:rsidRPr="00054A6A" w:rsidRDefault="009D6211" w:rsidP="004277B7">
      <w:pPr>
        <w:pStyle w:val="Akapitzlist"/>
        <w:numPr>
          <w:ilvl w:val="1"/>
          <w:numId w:val="32"/>
        </w:numPr>
        <w:spacing w:line="276" w:lineRule="auto"/>
        <w:ind w:left="851" w:hanging="284"/>
        <w:rPr>
          <w:rFonts w:ascii="Georgia" w:hAnsi="Georgia"/>
          <w:color w:val="000000" w:themeColor="text1"/>
          <w:sz w:val="22"/>
          <w:szCs w:val="22"/>
        </w:rPr>
      </w:pPr>
      <w:r w:rsidRPr="00054A6A">
        <w:rPr>
          <w:rFonts w:ascii="Georgia" w:hAnsi="Georgia"/>
          <w:color w:val="000000" w:themeColor="text1"/>
          <w:sz w:val="22"/>
          <w:szCs w:val="22"/>
        </w:rPr>
        <w:t>opis środków zastosowanych lub proponowanych przez administratora w celu zaradzenia naruszeniu ochrony danych osobowych, w tym w stosownych przypadkach środki w celu zminimalizowania jego ewentualnych negatywnych skutków.</w:t>
      </w:r>
    </w:p>
    <w:p w14:paraId="2E6480BE" w14:textId="77777777" w:rsidR="00F76BD3" w:rsidRPr="00054A6A" w:rsidRDefault="00F76BD3" w:rsidP="004277B7">
      <w:pPr>
        <w:pStyle w:val="Akapitzlist"/>
        <w:spacing w:line="276" w:lineRule="auto"/>
        <w:rPr>
          <w:rFonts w:ascii="Georgia" w:hAnsi="Georgia"/>
          <w:color w:val="000000" w:themeColor="text1"/>
          <w:sz w:val="22"/>
          <w:szCs w:val="22"/>
        </w:rPr>
      </w:pPr>
    </w:p>
    <w:p w14:paraId="60ABB78D" w14:textId="77777777" w:rsidR="00937C33" w:rsidRPr="00054A6A" w:rsidRDefault="00937C33" w:rsidP="004277B7">
      <w:pPr>
        <w:numPr>
          <w:ilvl w:val="0"/>
          <w:numId w:val="18"/>
        </w:numPr>
        <w:spacing w:line="276" w:lineRule="auto"/>
        <w:jc w:val="both"/>
        <w:rPr>
          <w:rFonts w:ascii="Georgia" w:hAnsi="Georgia" w:cs="Times New Roman"/>
          <w:color w:val="000000" w:themeColor="text1"/>
        </w:rPr>
      </w:pPr>
      <w:r w:rsidRPr="00054A6A">
        <w:rPr>
          <w:rFonts w:ascii="Georgia" w:hAnsi="Georgia" w:cs="Times New Roman"/>
          <w:color w:val="000000" w:themeColor="text1"/>
        </w:rPr>
        <w:t>Zawia</w:t>
      </w:r>
      <w:r w:rsidR="00821761" w:rsidRPr="00054A6A">
        <w:rPr>
          <w:rFonts w:ascii="Georgia" w:hAnsi="Georgia" w:cs="Times New Roman"/>
          <w:color w:val="000000" w:themeColor="text1"/>
        </w:rPr>
        <w:t xml:space="preserve">domienie, o którym mowa w ust. </w:t>
      </w:r>
      <w:r w:rsidR="009D6211" w:rsidRPr="00054A6A">
        <w:rPr>
          <w:rFonts w:ascii="Georgia" w:hAnsi="Georgia" w:cs="Times New Roman"/>
          <w:color w:val="000000" w:themeColor="text1"/>
        </w:rPr>
        <w:t>12</w:t>
      </w:r>
      <w:r w:rsidR="00BD6A00" w:rsidRPr="00054A6A">
        <w:rPr>
          <w:rFonts w:ascii="Georgia" w:hAnsi="Georgia" w:cs="Times New Roman"/>
          <w:color w:val="000000" w:themeColor="text1"/>
        </w:rPr>
        <w:t xml:space="preserve"> </w:t>
      </w:r>
      <w:r w:rsidRPr="00054A6A">
        <w:rPr>
          <w:rFonts w:ascii="Georgia" w:hAnsi="Georgia" w:cs="Times New Roman"/>
          <w:color w:val="000000" w:themeColor="text1"/>
        </w:rPr>
        <w:t xml:space="preserve">nie jest wymagane, w następujących przypadkach: </w:t>
      </w:r>
    </w:p>
    <w:p w14:paraId="36AD7919" w14:textId="7EEFCC77" w:rsidR="007B6A8D" w:rsidRPr="00054A6A" w:rsidRDefault="000B7809" w:rsidP="004277B7">
      <w:pPr>
        <w:pStyle w:val="Akapitzlist"/>
        <w:numPr>
          <w:ilvl w:val="0"/>
          <w:numId w:val="8"/>
        </w:numPr>
        <w:spacing w:line="276" w:lineRule="auto"/>
        <w:ind w:left="567" w:hanging="283"/>
        <w:rPr>
          <w:rFonts w:ascii="Georgia" w:hAnsi="Georgia"/>
          <w:bCs/>
          <w:color w:val="000000" w:themeColor="text1"/>
          <w:sz w:val="22"/>
          <w:szCs w:val="22"/>
        </w:rPr>
      </w:pPr>
      <w:r w:rsidRPr="00054A6A">
        <w:rPr>
          <w:rFonts w:ascii="Georgia" w:hAnsi="Georgia"/>
          <w:color w:val="000000" w:themeColor="text1"/>
        </w:rPr>
        <w:t xml:space="preserve">Administrator </w:t>
      </w:r>
      <w:r w:rsidR="007B6A8D" w:rsidRPr="00054A6A">
        <w:rPr>
          <w:rFonts w:ascii="Georgia" w:hAnsi="Georgia"/>
          <w:color w:val="000000" w:themeColor="text1"/>
          <w:sz w:val="22"/>
          <w:szCs w:val="22"/>
        </w:rPr>
        <w:t xml:space="preserve">wdrożył odpowiednie techniczne i organizacyjne środki ochrony i środki te zostały zastosowane do danych osobowych, których dotyczy naruszenie, w szczególności środki takie jak szyfrowanie, uniemożliwiające odczyt osobom nieuprawnionym do dostępu do tych danych osobowych, </w:t>
      </w:r>
    </w:p>
    <w:p w14:paraId="365BE25D" w14:textId="77777777" w:rsidR="000B7809" w:rsidRPr="00054A6A" w:rsidRDefault="000B7809" w:rsidP="000B7809">
      <w:pPr>
        <w:pStyle w:val="Akapitzlist"/>
        <w:numPr>
          <w:ilvl w:val="0"/>
          <w:numId w:val="8"/>
        </w:numPr>
        <w:spacing w:line="276" w:lineRule="auto"/>
        <w:ind w:left="567" w:hanging="283"/>
        <w:rPr>
          <w:rFonts w:ascii="Georgia" w:hAnsi="Georgia"/>
          <w:bCs/>
          <w:color w:val="000000" w:themeColor="text1"/>
          <w:sz w:val="22"/>
          <w:szCs w:val="22"/>
        </w:rPr>
      </w:pPr>
      <w:r w:rsidRPr="00054A6A">
        <w:rPr>
          <w:rFonts w:ascii="Georgia" w:hAnsi="Georgia"/>
          <w:color w:val="000000" w:themeColor="text1"/>
        </w:rPr>
        <w:t xml:space="preserve">Administrator </w:t>
      </w:r>
      <w:r w:rsidR="007B6A8D" w:rsidRPr="00054A6A">
        <w:rPr>
          <w:rFonts w:ascii="Georgia" w:hAnsi="Georgia"/>
          <w:color w:val="000000" w:themeColor="text1"/>
          <w:sz w:val="22"/>
          <w:szCs w:val="22"/>
        </w:rPr>
        <w:t xml:space="preserve">zastosował następnie środki eliminujące prawdopodobieństwo wysokiego ryzyka naruszenia praw lub wolności osoby, której dane dotyczą, </w:t>
      </w:r>
    </w:p>
    <w:p w14:paraId="2C426013" w14:textId="7E07D4A3" w:rsidR="007B6A8D" w:rsidRPr="00054A6A" w:rsidRDefault="007B6A8D" w:rsidP="000B7809">
      <w:pPr>
        <w:pStyle w:val="Akapitzlist"/>
        <w:numPr>
          <w:ilvl w:val="0"/>
          <w:numId w:val="8"/>
        </w:numPr>
        <w:spacing w:line="276" w:lineRule="auto"/>
        <w:ind w:left="567" w:hanging="283"/>
        <w:rPr>
          <w:rFonts w:ascii="Georgia" w:hAnsi="Georgia"/>
          <w:bCs/>
          <w:color w:val="000000" w:themeColor="text1"/>
          <w:sz w:val="22"/>
          <w:szCs w:val="22"/>
        </w:rPr>
      </w:pPr>
      <w:r w:rsidRPr="00054A6A">
        <w:rPr>
          <w:rFonts w:ascii="Georgia" w:hAnsi="Georgia"/>
          <w:color w:val="000000" w:themeColor="text1"/>
        </w:rPr>
        <w:t>wymagałoby ono niewspółmiernie dużego wysiłku. W takim przypadku wydany zostaje publiczny komunikat lub zastosowany zostaje podobny środek, za pomocą którego osoby, których dane dotyczą, zostają poinformowane w równie skuteczny sposób.</w:t>
      </w:r>
    </w:p>
    <w:p w14:paraId="096C852F" w14:textId="77777777" w:rsidR="007B6A8D" w:rsidRPr="00054A6A" w:rsidRDefault="007B6A8D" w:rsidP="004277B7">
      <w:pPr>
        <w:spacing w:line="276" w:lineRule="auto"/>
        <w:ind w:left="786"/>
        <w:jc w:val="both"/>
        <w:rPr>
          <w:rFonts w:ascii="Georgia" w:hAnsi="Georgia" w:cs="Times New Roman"/>
          <w:color w:val="000000" w:themeColor="text1"/>
        </w:rPr>
      </w:pPr>
    </w:p>
    <w:p w14:paraId="233E0C1B" w14:textId="6A70AB84" w:rsidR="007B6A8D" w:rsidRPr="00054A6A" w:rsidRDefault="007B6A8D" w:rsidP="004277B7">
      <w:pPr>
        <w:numPr>
          <w:ilvl w:val="0"/>
          <w:numId w:val="18"/>
        </w:numPr>
        <w:spacing w:line="276" w:lineRule="auto"/>
        <w:jc w:val="both"/>
        <w:rPr>
          <w:rFonts w:ascii="Georgia" w:hAnsi="Georgia" w:cs="Times New Roman"/>
          <w:color w:val="000000" w:themeColor="text1"/>
        </w:rPr>
      </w:pPr>
      <w:r w:rsidRPr="00054A6A">
        <w:rPr>
          <w:rFonts w:ascii="Georgia" w:hAnsi="Georgia" w:cs="Times New Roman"/>
          <w:color w:val="000000" w:themeColor="text1"/>
        </w:rPr>
        <w:t xml:space="preserve"> W sytuacji kiedy </w:t>
      </w:r>
      <w:r w:rsidR="000B7809" w:rsidRPr="00054A6A">
        <w:rPr>
          <w:rFonts w:ascii="Georgia" w:hAnsi="Georgia" w:cs="Times New Roman"/>
          <w:color w:val="000000" w:themeColor="text1"/>
        </w:rPr>
        <w:t xml:space="preserve">Administrator </w:t>
      </w:r>
      <w:r w:rsidRPr="00054A6A">
        <w:rPr>
          <w:rFonts w:ascii="Georgia" w:hAnsi="Georgia" w:cs="Times New Roman"/>
          <w:color w:val="000000" w:themeColor="text1"/>
        </w:rPr>
        <w:t>jest podmiotem przetwarzającym po stwierdzeniu naruszenia ochrony danych osobowych bez zbędnej zwłoki zgłasza je a</w:t>
      </w:r>
      <w:r w:rsidR="00591214" w:rsidRPr="00054A6A">
        <w:rPr>
          <w:rFonts w:ascii="Georgia" w:hAnsi="Georgia" w:cs="Times New Roman"/>
          <w:color w:val="000000" w:themeColor="text1"/>
        </w:rPr>
        <w:t xml:space="preserve">dministratorowi  w wyznaczonym </w:t>
      </w:r>
      <w:r w:rsidRPr="00054A6A">
        <w:rPr>
          <w:rFonts w:ascii="Georgia" w:hAnsi="Georgia" w:cs="Times New Roman"/>
          <w:color w:val="000000" w:themeColor="text1"/>
        </w:rPr>
        <w:t>w umowie powierzenia czasie tak aby administrator danych (nasz klient) miał możliwość zgłoszenia naruszenia w wyznaczonym przez organ nadzorczy w terminie  72h od godziny zajścia zdarzenia.</w:t>
      </w:r>
    </w:p>
    <w:p w14:paraId="1E632BD9" w14:textId="77777777" w:rsidR="00821761" w:rsidRPr="00054A6A" w:rsidRDefault="00821761" w:rsidP="004277B7">
      <w:pPr>
        <w:pStyle w:val="Akapitzlist"/>
        <w:spacing w:line="276" w:lineRule="auto"/>
        <w:ind w:left="567" w:hanging="283"/>
        <w:rPr>
          <w:rFonts w:ascii="Georgia" w:hAnsi="Georgia"/>
          <w:bCs/>
          <w:color w:val="000000" w:themeColor="text1"/>
          <w:sz w:val="22"/>
          <w:szCs w:val="22"/>
        </w:rPr>
      </w:pPr>
    </w:p>
    <w:p w14:paraId="5D95D49C" w14:textId="77777777" w:rsidR="00C96FE1" w:rsidRPr="00054A6A" w:rsidRDefault="00C96FE1" w:rsidP="004277B7">
      <w:pPr>
        <w:spacing w:line="276" w:lineRule="auto"/>
        <w:jc w:val="both"/>
        <w:rPr>
          <w:rFonts w:ascii="Georgia" w:hAnsi="Georgia" w:cs="Times New Roman"/>
          <w:color w:val="000000" w:themeColor="text1"/>
        </w:rPr>
      </w:pPr>
    </w:p>
    <w:p w14:paraId="796449C6" w14:textId="77777777" w:rsidR="00F53432" w:rsidRPr="00054A6A" w:rsidRDefault="00F53432" w:rsidP="004277B7">
      <w:pPr>
        <w:spacing w:line="276" w:lineRule="auto"/>
        <w:jc w:val="both"/>
        <w:rPr>
          <w:rFonts w:ascii="Georgia" w:hAnsi="Georgia" w:cs="Times New Roman"/>
          <w:color w:val="000000" w:themeColor="text1"/>
        </w:rPr>
      </w:pPr>
    </w:p>
    <w:p w14:paraId="5064205A" w14:textId="77777777" w:rsidR="003B42F8" w:rsidRPr="00054A6A" w:rsidRDefault="003B42F8" w:rsidP="00576E7F">
      <w:pPr>
        <w:spacing w:after="200" w:line="276" w:lineRule="auto"/>
        <w:rPr>
          <w:rFonts w:ascii="Georgia" w:hAnsi="Georgia" w:cs="Times New Roman"/>
          <w:color w:val="000000" w:themeColor="text1"/>
        </w:rPr>
      </w:pPr>
    </w:p>
    <w:sectPr w:rsidR="003B42F8" w:rsidRPr="00054A6A" w:rsidSect="00636B10">
      <w:headerReference w:type="default" r:id="rId10"/>
      <w:pgSz w:w="16840" w:h="11907" w:orient="landscape" w:code="9"/>
      <w:pgMar w:top="1134" w:right="2098" w:bottom="1134" w:left="184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F7929" w14:textId="77777777" w:rsidR="003B42F8" w:rsidRDefault="003B42F8" w:rsidP="004B59E4">
      <w:r>
        <w:separator/>
      </w:r>
    </w:p>
  </w:endnote>
  <w:endnote w:type="continuationSeparator" w:id="0">
    <w:p w14:paraId="56D1E7AF" w14:textId="77777777" w:rsidR="003B42F8" w:rsidRDefault="003B42F8" w:rsidP="004B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Segoe UI">
    <w:charset w:val="EE"/>
    <w:family w:val="swiss"/>
    <w:pitch w:val="variable"/>
    <w:sig w:usb0="E4002EFF" w:usb1="C000E47F" w:usb2="00000009" w:usb3="00000000" w:csb0="000001FF" w:csb1="00000000"/>
  </w:font>
  <w:font w:name="CMNOJJ+TimesNewRoman">
    <w:altName w:val="Times New Roman"/>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78697" w14:textId="77777777" w:rsidR="003B42F8" w:rsidRDefault="003B42F8" w:rsidP="004B59E4">
      <w:r>
        <w:separator/>
      </w:r>
    </w:p>
  </w:footnote>
  <w:footnote w:type="continuationSeparator" w:id="0">
    <w:p w14:paraId="56030664" w14:textId="77777777" w:rsidR="003B42F8" w:rsidRDefault="003B42F8" w:rsidP="004B5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4A04" w14:textId="77777777" w:rsidR="003B42F8" w:rsidRPr="00BD35D4" w:rsidRDefault="003B42F8" w:rsidP="004B59E4">
    <w:pPr>
      <w:pStyle w:val="Nagwek"/>
      <w:jc w:val="right"/>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2E"/>
    <w:multiLevelType w:val="multilevel"/>
    <w:tmpl w:val="916AF9D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070"/>
        </w:tabs>
        <w:ind w:left="1070" w:hanging="360"/>
      </w:pPr>
      <w:rPr>
        <w:rFonts w:hint="default"/>
      </w:rPr>
    </w:lvl>
    <w:lvl w:ilvl="2">
      <w:start w:val="5"/>
      <w:numFmt w:val="bullet"/>
      <w:lvlText w:val="-"/>
      <w:lvlJc w:val="left"/>
      <w:pPr>
        <w:ind w:left="2340" w:hanging="360"/>
      </w:pPr>
      <w:rPr>
        <w:rFonts w:ascii="Tahoma" w:eastAsia="Times New Roman" w:hAnsi="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053E0B"/>
    <w:multiLevelType w:val="hybridMultilevel"/>
    <w:tmpl w:val="08201206"/>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7987635"/>
    <w:multiLevelType w:val="hybridMultilevel"/>
    <w:tmpl w:val="37E4731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91C44"/>
    <w:multiLevelType w:val="hybridMultilevel"/>
    <w:tmpl w:val="10F27F92"/>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BB1594"/>
    <w:multiLevelType w:val="multilevel"/>
    <w:tmpl w:val="29C0F88E"/>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lvl>
    <w:lvl w:ilvl="2">
      <w:start w:val="5"/>
      <w:numFmt w:val="bullet"/>
      <w:lvlText w:val="-"/>
      <w:lvlJc w:val="left"/>
      <w:pPr>
        <w:ind w:left="2340" w:hanging="360"/>
      </w:pPr>
      <w:rPr>
        <w:rFonts w:ascii="Tahoma" w:eastAsia="Times New Roman" w:hAnsi="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845C52"/>
    <w:multiLevelType w:val="multilevel"/>
    <w:tmpl w:val="B218D5F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lvl>
    <w:lvl w:ilvl="2">
      <w:start w:val="5"/>
      <w:numFmt w:val="bullet"/>
      <w:lvlText w:val="-"/>
      <w:lvlJc w:val="left"/>
      <w:pPr>
        <w:ind w:left="2340" w:hanging="360"/>
      </w:pPr>
      <w:rPr>
        <w:rFonts w:ascii="Tahoma" w:eastAsia="Times New Roman" w:hAnsi="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2046C5"/>
    <w:multiLevelType w:val="hybridMultilevel"/>
    <w:tmpl w:val="8F10C95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7C06045"/>
    <w:multiLevelType w:val="hybridMultilevel"/>
    <w:tmpl w:val="07C8C1E6"/>
    <w:lvl w:ilvl="0" w:tplc="F32A2DD8">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4343BA"/>
    <w:multiLevelType w:val="hybridMultilevel"/>
    <w:tmpl w:val="72745BA8"/>
    <w:lvl w:ilvl="0" w:tplc="6FD8325E">
      <w:start w:val="1"/>
      <w:numFmt w:val="bullet"/>
      <w:lvlText w:val="-"/>
      <w:lvlJc w:val="left"/>
      <w:pPr>
        <w:ind w:left="780" w:hanging="360"/>
      </w:pPr>
      <w:rPr>
        <w:rFonts w:ascii="Tahoma" w:hAnsi="Tahoma"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1AB14031"/>
    <w:multiLevelType w:val="hybridMultilevel"/>
    <w:tmpl w:val="C5BC4A3C"/>
    <w:lvl w:ilvl="0" w:tplc="17C406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C2375"/>
    <w:multiLevelType w:val="hybridMultilevel"/>
    <w:tmpl w:val="1004E882"/>
    <w:lvl w:ilvl="0" w:tplc="EFA427FC">
      <w:start w:val="1"/>
      <w:numFmt w:val="bullet"/>
      <w:lvlText w:val="-"/>
      <w:lvlJc w:val="left"/>
      <w:pPr>
        <w:ind w:left="780" w:hanging="360"/>
      </w:pPr>
      <w:rPr>
        <w:rFonts w:ascii="Tahoma" w:hAnsi="Tahoma" w:hint="default"/>
      </w:rPr>
    </w:lvl>
    <w:lvl w:ilvl="1" w:tplc="575E3D82" w:tentative="1">
      <w:start w:val="1"/>
      <w:numFmt w:val="bullet"/>
      <w:lvlText w:val="o"/>
      <w:lvlJc w:val="left"/>
      <w:pPr>
        <w:ind w:left="1500" w:hanging="360"/>
      </w:pPr>
      <w:rPr>
        <w:rFonts w:ascii="Courier New" w:hAnsi="Courier New" w:cs="Courier New" w:hint="default"/>
      </w:rPr>
    </w:lvl>
    <w:lvl w:ilvl="2" w:tplc="01848C4E" w:tentative="1">
      <w:start w:val="1"/>
      <w:numFmt w:val="bullet"/>
      <w:lvlText w:val=""/>
      <w:lvlJc w:val="left"/>
      <w:pPr>
        <w:ind w:left="2220" w:hanging="360"/>
      </w:pPr>
      <w:rPr>
        <w:rFonts w:ascii="Wingdings" w:hAnsi="Wingdings" w:hint="default"/>
      </w:rPr>
    </w:lvl>
    <w:lvl w:ilvl="3" w:tplc="F5402822" w:tentative="1">
      <w:start w:val="1"/>
      <w:numFmt w:val="bullet"/>
      <w:lvlText w:val=""/>
      <w:lvlJc w:val="left"/>
      <w:pPr>
        <w:ind w:left="2940" w:hanging="360"/>
      </w:pPr>
      <w:rPr>
        <w:rFonts w:ascii="Symbol" w:hAnsi="Symbol" w:hint="default"/>
      </w:rPr>
    </w:lvl>
    <w:lvl w:ilvl="4" w:tplc="EABCB28A" w:tentative="1">
      <w:start w:val="1"/>
      <w:numFmt w:val="bullet"/>
      <w:lvlText w:val="o"/>
      <w:lvlJc w:val="left"/>
      <w:pPr>
        <w:ind w:left="3660" w:hanging="360"/>
      </w:pPr>
      <w:rPr>
        <w:rFonts w:ascii="Courier New" w:hAnsi="Courier New" w:cs="Courier New" w:hint="default"/>
      </w:rPr>
    </w:lvl>
    <w:lvl w:ilvl="5" w:tplc="0E703742" w:tentative="1">
      <w:start w:val="1"/>
      <w:numFmt w:val="bullet"/>
      <w:lvlText w:val=""/>
      <w:lvlJc w:val="left"/>
      <w:pPr>
        <w:ind w:left="4380" w:hanging="360"/>
      </w:pPr>
      <w:rPr>
        <w:rFonts w:ascii="Wingdings" w:hAnsi="Wingdings" w:hint="default"/>
      </w:rPr>
    </w:lvl>
    <w:lvl w:ilvl="6" w:tplc="28966EE0" w:tentative="1">
      <w:start w:val="1"/>
      <w:numFmt w:val="bullet"/>
      <w:lvlText w:val=""/>
      <w:lvlJc w:val="left"/>
      <w:pPr>
        <w:ind w:left="5100" w:hanging="360"/>
      </w:pPr>
      <w:rPr>
        <w:rFonts w:ascii="Symbol" w:hAnsi="Symbol" w:hint="default"/>
      </w:rPr>
    </w:lvl>
    <w:lvl w:ilvl="7" w:tplc="239EBEE8" w:tentative="1">
      <w:start w:val="1"/>
      <w:numFmt w:val="bullet"/>
      <w:lvlText w:val="o"/>
      <w:lvlJc w:val="left"/>
      <w:pPr>
        <w:ind w:left="5820" w:hanging="360"/>
      </w:pPr>
      <w:rPr>
        <w:rFonts w:ascii="Courier New" w:hAnsi="Courier New" w:cs="Courier New" w:hint="default"/>
      </w:rPr>
    </w:lvl>
    <w:lvl w:ilvl="8" w:tplc="7D82568A" w:tentative="1">
      <w:start w:val="1"/>
      <w:numFmt w:val="bullet"/>
      <w:lvlText w:val=""/>
      <w:lvlJc w:val="left"/>
      <w:pPr>
        <w:ind w:left="6540" w:hanging="360"/>
      </w:pPr>
      <w:rPr>
        <w:rFonts w:ascii="Wingdings" w:hAnsi="Wingdings" w:hint="default"/>
      </w:rPr>
    </w:lvl>
  </w:abstractNum>
  <w:abstractNum w:abstractNumId="11">
    <w:nsid w:val="1FAB2409"/>
    <w:multiLevelType w:val="hybridMultilevel"/>
    <w:tmpl w:val="3F38D32A"/>
    <w:lvl w:ilvl="0" w:tplc="6FD8325E">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
    <w:nsid w:val="2284571D"/>
    <w:multiLevelType w:val="multilevel"/>
    <w:tmpl w:val="E9D65B70"/>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070"/>
        </w:tabs>
        <w:ind w:left="1070" w:hanging="360"/>
      </w:pPr>
      <w:rPr>
        <w:rFonts w:hint="default"/>
      </w:rPr>
    </w:lvl>
    <w:lvl w:ilvl="2">
      <w:start w:val="5"/>
      <w:numFmt w:val="bullet"/>
      <w:lvlText w:val="-"/>
      <w:lvlJc w:val="left"/>
      <w:pPr>
        <w:ind w:left="2340" w:hanging="360"/>
      </w:pPr>
      <w:rPr>
        <w:rFonts w:ascii="Tahoma" w:eastAsia="Times New Roman" w:hAnsi="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604176F"/>
    <w:multiLevelType w:val="hybridMultilevel"/>
    <w:tmpl w:val="6106B10A"/>
    <w:lvl w:ilvl="0" w:tplc="EB0A7A0A">
      <w:start w:val="1"/>
      <w:numFmt w:val="decimal"/>
      <w:lvlText w:val="%1."/>
      <w:lvlJc w:val="left"/>
      <w:pPr>
        <w:ind w:left="1080" w:hanging="360"/>
      </w:pPr>
    </w:lvl>
    <w:lvl w:ilvl="1" w:tplc="517A22E2" w:tentative="1">
      <w:start w:val="1"/>
      <w:numFmt w:val="lowerLetter"/>
      <w:lvlText w:val="%2."/>
      <w:lvlJc w:val="left"/>
      <w:pPr>
        <w:ind w:left="1800" w:hanging="360"/>
      </w:pPr>
    </w:lvl>
    <w:lvl w:ilvl="2" w:tplc="B6BA8194" w:tentative="1">
      <w:start w:val="1"/>
      <w:numFmt w:val="lowerRoman"/>
      <w:lvlText w:val="%3."/>
      <w:lvlJc w:val="right"/>
      <w:pPr>
        <w:ind w:left="2520" w:hanging="180"/>
      </w:pPr>
    </w:lvl>
    <w:lvl w:ilvl="3" w:tplc="AFC6CAC4" w:tentative="1">
      <w:start w:val="1"/>
      <w:numFmt w:val="decimal"/>
      <w:lvlText w:val="%4."/>
      <w:lvlJc w:val="left"/>
      <w:pPr>
        <w:ind w:left="3240" w:hanging="360"/>
      </w:pPr>
    </w:lvl>
    <w:lvl w:ilvl="4" w:tplc="53B8301A" w:tentative="1">
      <w:start w:val="1"/>
      <w:numFmt w:val="lowerLetter"/>
      <w:lvlText w:val="%5."/>
      <w:lvlJc w:val="left"/>
      <w:pPr>
        <w:ind w:left="3960" w:hanging="360"/>
      </w:pPr>
    </w:lvl>
    <w:lvl w:ilvl="5" w:tplc="CE5C3DF4" w:tentative="1">
      <w:start w:val="1"/>
      <w:numFmt w:val="lowerRoman"/>
      <w:lvlText w:val="%6."/>
      <w:lvlJc w:val="right"/>
      <w:pPr>
        <w:ind w:left="4680" w:hanging="180"/>
      </w:pPr>
    </w:lvl>
    <w:lvl w:ilvl="6" w:tplc="2D3E113E" w:tentative="1">
      <w:start w:val="1"/>
      <w:numFmt w:val="decimal"/>
      <w:lvlText w:val="%7."/>
      <w:lvlJc w:val="left"/>
      <w:pPr>
        <w:ind w:left="5400" w:hanging="360"/>
      </w:pPr>
    </w:lvl>
    <w:lvl w:ilvl="7" w:tplc="C6AC4F5E" w:tentative="1">
      <w:start w:val="1"/>
      <w:numFmt w:val="lowerLetter"/>
      <w:lvlText w:val="%8."/>
      <w:lvlJc w:val="left"/>
      <w:pPr>
        <w:ind w:left="6120" w:hanging="360"/>
      </w:pPr>
    </w:lvl>
    <w:lvl w:ilvl="8" w:tplc="29CE2EF2" w:tentative="1">
      <w:start w:val="1"/>
      <w:numFmt w:val="lowerRoman"/>
      <w:lvlText w:val="%9."/>
      <w:lvlJc w:val="right"/>
      <w:pPr>
        <w:ind w:left="6840" w:hanging="180"/>
      </w:pPr>
    </w:lvl>
  </w:abstractNum>
  <w:abstractNum w:abstractNumId="14">
    <w:nsid w:val="293A4073"/>
    <w:multiLevelType w:val="multilevel"/>
    <w:tmpl w:val="FA1A45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86"/>
        </w:tabs>
        <w:ind w:left="786" w:hanging="360"/>
      </w:pPr>
      <w:rPr>
        <w:rFonts w:hint="default"/>
      </w:rPr>
    </w:lvl>
    <w:lvl w:ilvl="2">
      <w:start w:val="5"/>
      <w:numFmt w:val="bullet"/>
      <w:lvlText w:val="-"/>
      <w:lvlJc w:val="left"/>
      <w:pPr>
        <w:ind w:left="2340" w:hanging="360"/>
      </w:pPr>
      <w:rPr>
        <w:rFonts w:ascii="Tahoma" w:eastAsia="Times New Roman" w:hAnsi="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DBA079C"/>
    <w:multiLevelType w:val="hybridMultilevel"/>
    <w:tmpl w:val="1EFE6B64"/>
    <w:lvl w:ilvl="0" w:tplc="04BA8CB6">
      <w:start w:val="1"/>
      <w:numFmt w:val="decimal"/>
      <w:lvlText w:val="%1."/>
      <w:lvlJc w:val="left"/>
      <w:pPr>
        <w:ind w:left="720" w:hanging="360"/>
      </w:pPr>
    </w:lvl>
    <w:lvl w:ilvl="1" w:tplc="C5F6EFCA" w:tentative="1">
      <w:start w:val="1"/>
      <w:numFmt w:val="lowerLetter"/>
      <w:lvlText w:val="%2."/>
      <w:lvlJc w:val="left"/>
      <w:pPr>
        <w:ind w:left="1440" w:hanging="360"/>
      </w:pPr>
    </w:lvl>
    <w:lvl w:ilvl="2" w:tplc="DAA48302" w:tentative="1">
      <w:start w:val="1"/>
      <w:numFmt w:val="lowerRoman"/>
      <w:lvlText w:val="%3."/>
      <w:lvlJc w:val="right"/>
      <w:pPr>
        <w:ind w:left="2160" w:hanging="180"/>
      </w:pPr>
    </w:lvl>
    <w:lvl w:ilvl="3" w:tplc="63B200F0" w:tentative="1">
      <w:start w:val="1"/>
      <w:numFmt w:val="decimal"/>
      <w:lvlText w:val="%4."/>
      <w:lvlJc w:val="left"/>
      <w:pPr>
        <w:ind w:left="2880" w:hanging="360"/>
      </w:pPr>
    </w:lvl>
    <w:lvl w:ilvl="4" w:tplc="3C5272F2" w:tentative="1">
      <w:start w:val="1"/>
      <w:numFmt w:val="lowerLetter"/>
      <w:lvlText w:val="%5."/>
      <w:lvlJc w:val="left"/>
      <w:pPr>
        <w:ind w:left="3600" w:hanging="360"/>
      </w:pPr>
    </w:lvl>
    <w:lvl w:ilvl="5" w:tplc="50E4C402" w:tentative="1">
      <w:start w:val="1"/>
      <w:numFmt w:val="lowerRoman"/>
      <w:lvlText w:val="%6."/>
      <w:lvlJc w:val="right"/>
      <w:pPr>
        <w:ind w:left="4320" w:hanging="180"/>
      </w:pPr>
    </w:lvl>
    <w:lvl w:ilvl="6" w:tplc="F6F23C9C" w:tentative="1">
      <w:start w:val="1"/>
      <w:numFmt w:val="decimal"/>
      <w:lvlText w:val="%7."/>
      <w:lvlJc w:val="left"/>
      <w:pPr>
        <w:ind w:left="5040" w:hanging="360"/>
      </w:pPr>
    </w:lvl>
    <w:lvl w:ilvl="7" w:tplc="914A358A" w:tentative="1">
      <w:start w:val="1"/>
      <w:numFmt w:val="lowerLetter"/>
      <w:lvlText w:val="%8."/>
      <w:lvlJc w:val="left"/>
      <w:pPr>
        <w:ind w:left="5760" w:hanging="360"/>
      </w:pPr>
    </w:lvl>
    <w:lvl w:ilvl="8" w:tplc="5AB41CC6" w:tentative="1">
      <w:start w:val="1"/>
      <w:numFmt w:val="lowerRoman"/>
      <w:lvlText w:val="%9."/>
      <w:lvlJc w:val="right"/>
      <w:pPr>
        <w:ind w:left="6480" w:hanging="180"/>
      </w:pPr>
    </w:lvl>
  </w:abstractNum>
  <w:abstractNum w:abstractNumId="16">
    <w:nsid w:val="311240F0"/>
    <w:multiLevelType w:val="hybridMultilevel"/>
    <w:tmpl w:val="E3CC9C98"/>
    <w:lvl w:ilvl="0" w:tplc="0415000F">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nsid w:val="32337AFB"/>
    <w:multiLevelType w:val="hybridMultilevel"/>
    <w:tmpl w:val="945034C0"/>
    <w:lvl w:ilvl="0" w:tplc="04150017">
      <w:start w:val="4"/>
      <w:numFmt w:val="decimal"/>
      <w:lvlText w:val="%1."/>
      <w:lvlJc w:val="left"/>
      <w:pPr>
        <w:ind w:left="115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
    <w:nsid w:val="34BD6880"/>
    <w:multiLevelType w:val="hybridMultilevel"/>
    <w:tmpl w:val="8AB81714"/>
    <w:lvl w:ilvl="0" w:tplc="1568A8F0">
      <w:start w:val="1"/>
      <w:numFmt w:val="decimal"/>
      <w:lvlText w:val="%1."/>
      <w:lvlJc w:val="left"/>
      <w:pPr>
        <w:ind w:left="360" w:hanging="360"/>
      </w:pPr>
      <w:rPr>
        <w:rFonts w:hint="default"/>
      </w:rPr>
    </w:lvl>
    <w:lvl w:ilvl="1" w:tplc="43C0A1E8">
      <w:start w:val="1"/>
      <w:numFmt w:val="lowerLetter"/>
      <w:lvlText w:val="%2)"/>
      <w:lvlJc w:val="left"/>
      <w:pPr>
        <w:ind w:left="1080" w:hanging="360"/>
      </w:pPr>
      <w:rPr>
        <w:rFonts w:ascii="Georgia" w:hAnsi="Georgia" w:cs="Cambria"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DD966B3"/>
    <w:multiLevelType w:val="multilevel"/>
    <w:tmpl w:val="68FAC5AC"/>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070"/>
        </w:tabs>
        <w:ind w:left="1070" w:hanging="360"/>
      </w:pPr>
      <w:rPr>
        <w:rFonts w:hint="default"/>
      </w:rPr>
    </w:lvl>
    <w:lvl w:ilvl="2">
      <w:start w:val="5"/>
      <w:numFmt w:val="bullet"/>
      <w:lvlText w:val="-"/>
      <w:lvlJc w:val="left"/>
      <w:pPr>
        <w:ind w:left="2340" w:hanging="360"/>
      </w:pPr>
      <w:rPr>
        <w:rFonts w:ascii="Tahoma" w:eastAsia="Times New Roman" w:hAnsi="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E6E3409"/>
    <w:multiLevelType w:val="singleLevel"/>
    <w:tmpl w:val="0415000F"/>
    <w:lvl w:ilvl="0">
      <w:start w:val="1"/>
      <w:numFmt w:val="decimal"/>
      <w:lvlText w:val="%1."/>
      <w:lvlJc w:val="left"/>
      <w:pPr>
        <w:tabs>
          <w:tab w:val="num" w:pos="360"/>
        </w:tabs>
        <w:ind w:left="360" w:hanging="360"/>
      </w:pPr>
    </w:lvl>
  </w:abstractNum>
  <w:abstractNum w:abstractNumId="21">
    <w:nsid w:val="45D65554"/>
    <w:multiLevelType w:val="hybridMultilevel"/>
    <w:tmpl w:val="CE3C93A0"/>
    <w:lvl w:ilvl="0" w:tplc="69F677AE">
      <w:start w:val="1"/>
      <w:numFmt w:val="decimal"/>
      <w:lvlText w:val="Załącznik nr %1"/>
      <w:lvlJc w:val="left"/>
      <w:pPr>
        <w:ind w:left="786" w:hanging="360"/>
      </w:pPr>
      <w:rPr>
        <w:rFonts w:hint="default"/>
      </w:rPr>
    </w:lvl>
    <w:lvl w:ilvl="1" w:tplc="E10E758C">
      <w:start w:val="1"/>
      <w:numFmt w:val="bullet"/>
      <w:lvlText w:val="o"/>
      <w:lvlJc w:val="left"/>
      <w:pPr>
        <w:ind w:left="1506" w:hanging="360"/>
      </w:pPr>
      <w:rPr>
        <w:rFonts w:ascii="Courier New" w:hAnsi="Courier New" w:cs="Courier New" w:hint="default"/>
      </w:rPr>
    </w:lvl>
    <w:lvl w:ilvl="2" w:tplc="FB023DA0" w:tentative="1">
      <w:start w:val="1"/>
      <w:numFmt w:val="bullet"/>
      <w:lvlText w:val=""/>
      <w:lvlJc w:val="left"/>
      <w:pPr>
        <w:ind w:left="2226" w:hanging="360"/>
      </w:pPr>
      <w:rPr>
        <w:rFonts w:ascii="Wingdings" w:hAnsi="Wingdings" w:hint="default"/>
      </w:rPr>
    </w:lvl>
    <w:lvl w:ilvl="3" w:tplc="9F2CED80" w:tentative="1">
      <w:start w:val="1"/>
      <w:numFmt w:val="bullet"/>
      <w:lvlText w:val=""/>
      <w:lvlJc w:val="left"/>
      <w:pPr>
        <w:ind w:left="2946" w:hanging="360"/>
      </w:pPr>
      <w:rPr>
        <w:rFonts w:ascii="Symbol" w:hAnsi="Symbol" w:hint="default"/>
      </w:rPr>
    </w:lvl>
    <w:lvl w:ilvl="4" w:tplc="FFD8AB5C" w:tentative="1">
      <w:start w:val="1"/>
      <w:numFmt w:val="bullet"/>
      <w:lvlText w:val="o"/>
      <w:lvlJc w:val="left"/>
      <w:pPr>
        <w:ind w:left="3666" w:hanging="360"/>
      </w:pPr>
      <w:rPr>
        <w:rFonts w:ascii="Courier New" w:hAnsi="Courier New" w:cs="Courier New" w:hint="default"/>
      </w:rPr>
    </w:lvl>
    <w:lvl w:ilvl="5" w:tplc="537E7430" w:tentative="1">
      <w:start w:val="1"/>
      <w:numFmt w:val="bullet"/>
      <w:lvlText w:val=""/>
      <w:lvlJc w:val="left"/>
      <w:pPr>
        <w:ind w:left="4386" w:hanging="360"/>
      </w:pPr>
      <w:rPr>
        <w:rFonts w:ascii="Wingdings" w:hAnsi="Wingdings" w:hint="default"/>
      </w:rPr>
    </w:lvl>
    <w:lvl w:ilvl="6" w:tplc="D1C0462A" w:tentative="1">
      <w:start w:val="1"/>
      <w:numFmt w:val="bullet"/>
      <w:lvlText w:val=""/>
      <w:lvlJc w:val="left"/>
      <w:pPr>
        <w:ind w:left="5106" w:hanging="360"/>
      </w:pPr>
      <w:rPr>
        <w:rFonts w:ascii="Symbol" w:hAnsi="Symbol" w:hint="default"/>
      </w:rPr>
    </w:lvl>
    <w:lvl w:ilvl="7" w:tplc="153E4F78" w:tentative="1">
      <w:start w:val="1"/>
      <w:numFmt w:val="bullet"/>
      <w:lvlText w:val="o"/>
      <w:lvlJc w:val="left"/>
      <w:pPr>
        <w:ind w:left="5826" w:hanging="360"/>
      </w:pPr>
      <w:rPr>
        <w:rFonts w:ascii="Courier New" w:hAnsi="Courier New" w:cs="Courier New" w:hint="default"/>
      </w:rPr>
    </w:lvl>
    <w:lvl w:ilvl="8" w:tplc="098A5102" w:tentative="1">
      <w:start w:val="1"/>
      <w:numFmt w:val="bullet"/>
      <w:lvlText w:val=""/>
      <w:lvlJc w:val="left"/>
      <w:pPr>
        <w:ind w:left="6546" w:hanging="360"/>
      </w:pPr>
      <w:rPr>
        <w:rFonts w:ascii="Wingdings" w:hAnsi="Wingdings" w:hint="default"/>
      </w:rPr>
    </w:lvl>
  </w:abstractNum>
  <w:abstractNum w:abstractNumId="22">
    <w:nsid w:val="46230099"/>
    <w:multiLevelType w:val="hybridMultilevel"/>
    <w:tmpl w:val="36FE1E8C"/>
    <w:lvl w:ilvl="0" w:tplc="85AEE084">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nsid w:val="46A456ED"/>
    <w:multiLevelType w:val="hybridMultilevel"/>
    <w:tmpl w:val="F7761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DA2649"/>
    <w:multiLevelType w:val="hybridMultilevel"/>
    <w:tmpl w:val="DAE03C10"/>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6614B9"/>
    <w:multiLevelType w:val="hybridMultilevel"/>
    <w:tmpl w:val="B31CEAB6"/>
    <w:lvl w:ilvl="0" w:tplc="04150017">
      <w:start w:val="1"/>
      <w:numFmt w:val="bullet"/>
      <w:lvlText w:val=""/>
      <w:lvlJc w:val="left"/>
      <w:pPr>
        <w:ind w:left="720" w:hanging="360"/>
      </w:pPr>
      <w:rPr>
        <w:rFonts w:ascii="Symbol" w:eastAsiaTheme="majorEastAsia" w:hAnsi="Symbol"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nsid w:val="5BBA45F1"/>
    <w:multiLevelType w:val="multilevel"/>
    <w:tmpl w:val="B218D5F6"/>
    <w:styleLink w:val="Styl3"/>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lvl>
    <w:lvl w:ilvl="2">
      <w:start w:val="5"/>
      <w:numFmt w:val="bullet"/>
      <w:lvlText w:val="-"/>
      <w:lvlJc w:val="left"/>
      <w:pPr>
        <w:ind w:left="2340" w:hanging="360"/>
      </w:pPr>
      <w:rPr>
        <w:rFonts w:ascii="Tahoma" w:eastAsia="Times New Roman" w:hAnsi="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6F6DBD"/>
    <w:multiLevelType w:val="hybridMultilevel"/>
    <w:tmpl w:val="7CA4219C"/>
    <w:lvl w:ilvl="0" w:tplc="419C4B32">
      <w:start w:val="1"/>
      <w:numFmt w:val="bullet"/>
      <w:lvlText w:val=""/>
      <w:lvlJc w:val="left"/>
      <w:pPr>
        <w:ind w:left="720" w:hanging="360"/>
      </w:pPr>
      <w:rPr>
        <w:rFonts w:ascii="Symbol" w:eastAsiaTheme="majorEastAsia" w:hAnsi="Symbol" w:cs="Times New Roman" w:hint="default"/>
      </w:rPr>
    </w:lvl>
    <w:lvl w:ilvl="1" w:tplc="414672FA" w:tentative="1">
      <w:start w:val="1"/>
      <w:numFmt w:val="bullet"/>
      <w:lvlText w:val="o"/>
      <w:lvlJc w:val="left"/>
      <w:pPr>
        <w:ind w:left="1440" w:hanging="360"/>
      </w:pPr>
      <w:rPr>
        <w:rFonts w:ascii="Courier New" w:hAnsi="Courier New" w:cs="Courier New" w:hint="default"/>
      </w:rPr>
    </w:lvl>
    <w:lvl w:ilvl="2" w:tplc="65888658" w:tentative="1">
      <w:start w:val="1"/>
      <w:numFmt w:val="bullet"/>
      <w:lvlText w:val=""/>
      <w:lvlJc w:val="left"/>
      <w:pPr>
        <w:ind w:left="2160" w:hanging="360"/>
      </w:pPr>
      <w:rPr>
        <w:rFonts w:ascii="Wingdings" w:hAnsi="Wingdings" w:hint="default"/>
      </w:rPr>
    </w:lvl>
    <w:lvl w:ilvl="3" w:tplc="747E7A76" w:tentative="1">
      <w:start w:val="1"/>
      <w:numFmt w:val="bullet"/>
      <w:lvlText w:val=""/>
      <w:lvlJc w:val="left"/>
      <w:pPr>
        <w:ind w:left="2880" w:hanging="360"/>
      </w:pPr>
      <w:rPr>
        <w:rFonts w:ascii="Symbol" w:hAnsi="Symbol" w:hint="default"/>
      </w:rPr>
    </w:lvl>
    <w:lvl w:ilvl="4" w:tplc="6E424D1C" w:tentative="1">
      <w:start w:val="1"/>
      <w:numFmt w:val="bullet"/>
      <w:lvlText w:val="o"/>
      <w:lvlJc w:val="left"/>
      <w:pPr>
        <w:ind w:left="3600" w:hanging="360"/>
      </w:pPr>
      <w:rPr>
        <w:rFonts w:ascii="Courier New" w:hAnsi="Courier New" w:cs="Courier New" w:hint="default"/>
      </w:rPr>
    </w:lvl>
    <w:lvl w:ilvl="5" w:tplc="A4189D10" w:tentative="1">
      <w:start w:val="1"/>
      <w:numFmt w:val="bullet"/>
      <w:lvlText w:val=""/>
      <w:lvlJc w:val="left"/>
      <w:pPr>
        <w:ind w:left="4320" w:hanging="360"/>
      </w:pPr>
      <w:rPr>
        <w:rFonts w:ascii="Wingdings" w:hAnsi="Wingdings" w:hint="default"/>
      </w:rPr>
    </w:lvl>
    <w:lvl w:ilvl="6" w:tplc="FA6C98B2" w:tentative="1">
      <w:start w:val="1"/>
      <w:numFmt w:val="bullet"/>
      <w:lvlText w:val=""/>
      <w:lvlJc w:val="left"/>
      <w:pPr>
        <w:ind w:left="5040" w:hanging="360"/>
      </w:pPr>
      <w:rPr>
        <w:rFonts w:ascii="Symbol" w:hAnsi="Symbol" w:hint="default"/>
      </w:rPr>
    </w:lvl>
    <w:lvl w:ilvl="7" w:tplc="86760322" w:tentative="1">
      <w:start w:val="1"/>
      <w:numFmt w:val="bullet"/>
      <w:lvlText w:val="o"/>
      <w:lvlJc w:val="left"/>
      <w:pPr>
        <w:ind w:left="5760" w:hanging="360"/>
      </w:pPr>
      <w:rPr>
        <w:rFonts w:ascii="Courier New" w:hAnsi="Courier New" w:cs="Courier New" w:hint="default"/>
      </w:rPr>
    </w:lvl>
    <w:lvl w:ilvl="8" w:tplc="9E8AB0F2" w:tentative="1">
      <w:start w:val="1"/>
      <w:numFmt w:val="bullet"/>
      <w:lvlText w:val=""/>
      <w:lvlJc w:val="left"/>
      <w:pPr>
        <w:ind w:left="6480" w:hanging="360"/>
      </w:pPr>
      <w:rPr>
        <w:rFonts w:ascii="Wingdings" w:hAnsi="Wingdings" w:hint="default"/>
      </w:rPr>
    </w:lvl>
  </w:abstractNum>
  <w:abstractNum w:abstractNumId="28">
    <w:nsid w:val="62726D22"/>
    <w:multiLevelType w:val="hybridMultilevel"/>
    <w:tmpl w:val="F9AA8C76"/>
    <w:lvl w:ilvl="0" w:tplc="9DFE86D8">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574705"/>
    <w:multiLevelType w:val="hybridMultilevel"/>
    <w:tmpl w:val="869A44BC"/>
    <w:lvl w:ilvl="0" w:tplc="6FD8325E">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0">
    <w:nsid w:val="734B5091"/>
    <w:multiLevelType w:val="hybridMultilevel"/>
    <w:tmpl w:val="1DD0F6A4"/>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5EF32BF"/>
    <w:multiLevelType w:val="hybridMultilevel"/>
    <w:tmpl w:val="C6623054"/>
    <w:lvl w:ilvl="0" w:tplc="04150017">
      <w:start w:val="1"/>
      <w:numFmt w:val="decimal"/>
      <w:lvlText w:val="załącznik nr %1 "/>
      <w:lvlJc w:val="left"/>
      <w:pPr>
        <w:ind w:left="360" w:hanging="360"/>
      </w:pPr>
      <w:rPr>
        <w:rFonts w:hint="default"/>
        <w:b w:val="0"/>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nsid w:val="767F36B1"/>
    <w:multiLevelType w:val="hybridMultilevel"/>
    <w:tmpl w:val="21807DB8"/>
    <w:lvl w:ilvl="0" w:tplc="65D61DFC">
      <w:start w:val="1"/>
      <w:numFmt w:val="bullet"/>
      <w:lvlText w:val=""/>
      <w:lvlJc w:val="left"/>
      <w:pPr>
        <w:ind w:left="720" w:hanging="360"/>
      </w:pPr>
      <w:rPr>
        <w:rFonts w:ascii="Symbol" w:eastAsiaTheme="majorEastAsia" w:hAnsi="Symbol"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nsid w:val="76BF511C"/>
    <w:multiLevelType w:val="multilevel"/>
    <w:tmpl w:val="B218D5F6"/>
    <w:numStyleLink w:val="Styl3"/>
  </w:abstractNum>
  <w:abstractNum w:abstractNumId="34">
    <w:nsid w:val="7DE03B68"/>
    <w:multiLevelType w:val="hybridMultilevel"/>
    <w:tmpl w:val="649078FA"/>
    <w:lvl w:ilvl="0" w:tplc="5E508544">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nsid w:val="7EDE6C68"/>
    <w:multiLevelType w:val="hybridMultilevel"/>
    <w:tmpl w:val="5A2CD4F4"/>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4"/>
  </w:num>
  <w:num w:numId="3">
    <w:abstractNumId w:val="1"/>
  </w:num>
  <w:num w:numId="4">
    <w:abstractNumId w:val="11"/>
  </w:num>
  <w:num w:numId="5">
    <w:abstractNumId w:val="26"/>
  </w:num>
  <w:num w:numId="6">
    <w:abstractNumId w:val="20"/>
  </w:num>
  <w:num w:numId="7">
    <w:abstractNumId w:val="16"/>
  </w:num>
  <w:num w:numId="8">
    <w:abstractNumId w:val="30"/>
  </w:num>
  <w:num w:numId="9">
    <w:abstractNumId w:val="12"/>
  </w:num>
  <w:num w:numId="10">
    <w:abstractNumId w:val="14"/>
  </w:num>
  <w:num w:numId="11">
    <w:abstractNumId w:val="17"/>
  </w:num>
  <w:num w:numId="12">
    <w:abstractNumId w:val="7"/>
  </w:num>
  <w:num w:numId="13">
    <w:abstractNumId w:val="28"/>
  </w:num>
  <w:num w:numId="14">
    <w:abstractNumId w:val="6"/>
  </w:num>
  <w:num w:numId="15">
    <w:abstractNumId w:val="15"/>
  </w:num>
  <w:num w:numId="16">
    <w:abstractNumId w:val="23"/>
  </w:num>
  <w:num w:numId="17">
    <w:abstractNumId w:val="29"/>
  </w:num>
  <w:num w:numId="18">
    <w:abstractNumId w:val="5"/>
  </w:num>
  <w:num w:numId="19">
    <w:abstractNumId w:val="9"/>
  </w:num>
  <w:num w:numId="20">
    <w:abstractNumId w:val="13"/>
  </w:num>
  <w:num w:numId="21">
    <w:abstractNumId w:val="31"/>
  </w:num>
  <w:num w:numId="22">
    <w:abstractNumId w:val="8"/>
  </w:num>
  <w:num w:numId="23">
    <w:abstractNumId w:val="27"/>
  </w:num>
  <w:num w:numId="24">
    <w:abstractNumId w:val="25"/>
  </w:num>
  <w:num w:numId="25">
    <w:abstractNumId w:val="32"/>
  </w:num>
  <w:num w:numId="26">
    <w:abstractNumId w:val="10"/>
  </w:num>
  <w:num w:numId="27">
    <w:abstractNumId w:val="22"/>
  </w:num>
  <w:num w:numId="28">
    <w:abstractNumId w:val="2"/>
  </w:num>
  <w:num w:numId="29">
    <w:abstractNumId w:val="19"/>
  </w:num>
  <w:num w:numId="30">
    <w:abstractNumId w:val="0"/>
  </w:num>
  <w:num w:numId="31">
    <w:abstractNumId w:val="24"/>
  </w:num>
  <w:num w:numId="32">
    <w:abstractNumId w:val="35"/>
  </w:num>
  <w:num w:numId="33">
    <w:abstractNumId w:val="4"/>
  </w:num>
  <w:num w:numId="34">
    <w:abstractNumId w:val="33"/>
  </w:num>
  <w:num w:numId="35">
    <w:abstractNumId w:val="1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E4"/>
    <w:rsid w:val="0000064B"/>
    <w:rsid w:val="000034E7"/>
    <w:rsid w:val="00003AB4"/>
    <w:rsid w:val="00020082"/>
    <w:rsid w:val="0003612A"/>
    <w:rsid w:val="00054A6A"/>
    <w:rsid w:val="000665D1"/>
    <w:rsid w:val="0006725D"/>
    <w:rsid w:val="000829B5"/>
    <w:rsid w:val="000B7809"/>
    <w:rsid w:val="000D4CB6"/>
    <w:rsid w:val="000E1CD9"/>
    <w:rsid w:val="000F5E2F"/>
    <w:rsid w:val="00131043"/>
    <w:rsid w:val="00131666"/>
    <w:rsid w:val="00147279"/>
    <w:rsid w:val="00154F0A"/>
    <w:rsid w:val="00162C6D"/>
    <w:rsid w:val="001763B7"/>
    <w:rsid w:val="00177687"/>
    <w:rsid w:val="00183110"/>
    <w:rsid w:val="0019060A"/>
    <w:rsid w:val="00190801"/>
    <w:rsid w:val="001909A3"/>
    <w:rsid w:val="001C0D5E"/>
    <w:rsid w:val="001E67C9"/>
    <w:rsid w:val="001F287B"/>
    <w:rsid w:val="002035FC"/>
    <w:rsid w:val="00206590"/>
    <w:rsid w:val="00264962"/>
    <w:rsid w:val="00264F07"/>
    <w:rsid w:val="00282D39"/>
    <w:rsid w:val="00290C4A"/>
    <w:rsid w:val="002B199E"/>
    <w:rsid w:val="002C10ED"/>
    <w:rsid w:val="002D5B04"/>
    <w:rsid w:val="002D77A6"/>
    <w:rsid w:val="00307AD8"/>
    <w:rsid w:val="00340159"/>
    <w:rsid w:val="003817C6"/>
    <w:rsid w:val="003B42F8"/>
    <w:rsid w:val="003B58B5"/>
    <w:rsid w:val="003D04BC"/>
    <w:rsid w:val="00402B2F"/>
    <w:rsid w:val="004277B7"/>
    <w:rsid w:val="00432BF2"/>
    <w:rsid w:val="00441E90"/>
    <w:rsid w:val="00451B1E"/>
    <w:rsid w:val="00455701"/>
    <w:rsid w:val="00497A15"/>
    <w:rsid w:val="004A329B"/>
    <w:rsid w:val="004A521F"/>
    <w:rsid w:val="004B576F"/>
    <w:rsid w:val="004B59E4"/>
    <w:rsid w:val="004D6AA8"/>
    <w:rsid w:val="004E2F0E"/>
    <w:rsid w:val="0054302E"/>
    <w:rsid w:val="00554F35"/>
    <w:rsid w:val="00576E7F"/>
    <w:rsid w:val="00585BB5"/>
    <w:rsid w:val="00591214"/>
    <w:rsid w:val="005B5BD1"/>
    <w:rsid w:val="00620A11"/>
    <w:rsid w:val="00626B0B"/>
    <w:rsid w:val="0063144C"/>
    <w:rsid w:val="00636B10"/>
    <w:rsid w:val="006954F2"/>
    <w:rsid w:val="006A6AC9"/>
    <w:rsid w:val="006B31CC"/>
    <w:rsid w:val="006E41DE"/>
    <w:rsid w:val="006E7E37"/>
    <w:rsid w:val="006F0962"/>
    <w:rsid w:val="006F6C9C"/>
    <w:rsid w:val="00710EB6"/>
    <w:rsid w:val="007476E1"/>
    <w:rsid w:val="007850AF"/>
    <w:rsid w:val="007B6A8D"/>
    <w:rsid w:val="007C6006"/>
    <w:rsid w:val="007D2C71"/>
    <w:rsid w:val="007E38FC"/>
    <w:rsid w:val="00800AAF"/>
    <w:rsid w:val="00821761"/>
    <w:rsid w:val="00842E7F"/>
    <w:rsid w:val="0084782A"/>
    <w:rsid w:val="00875BA5"/>
    <w:rsid w:val="008771D9"/>
    <w:rsid w:val="008852D1"/>
    <w:rsid w:val="008D28BB"/>
    <w:rsid w:val="008E4592"/>
    <w:rsid w:val="008F2B50"/>
    <w:rsid w:val="008F63FB"/>
    <w:rsid w:val="00924422"/>
    <w:rsid w:val="00937C33"/>
    <w:rsid w:val="00953A49"/>
    <w:rsid w:val="009B5F7C"/>
    <w:rsid w:val="009D6211"/>
    <w:rsid w:val="009E5193"/>
    <w:rsid w:val="00A0173E"/>
    <w:rsid w:val="00A031F4"/>
    <w:rsid w:val="00A03E38"/>
    <w:rsid w:val="00A04FB0"/>
    <w:rsid w:val="00A115D7"/>
    <w:rsid w:val="00A42C2A"/>
    <w:rsid w:val="00A467A9"/>
    <w:rsid w:val="00A57FEE"/>
    <w:rsid w:val="00A6101F"/>
    <w:rsid w:val="00A71845"/>
    <w:rsid w:val="00A772AB"/>
    <w:rsid w:val="00A9798F"/>
    <w:rsid w:val="00AB4BE7"/>
    <w:rsid w:val="00AD78EB"/>
    <w:rsid w:val="00B32B0E"/>
    <w:rsid w:val="00B35B28"/>
    <w:rsid w:val="00B736E1"/>
    <w:rsid w:val="00B9367D"/>
    <w:rsid w:val="00BC615F"/>
    <w:rsid w:val="00BD35D4"/>
    <w:rsid w:val="00BD67F3"/>
    <w:rsid w:val="00BD6A00"/>
    <w:rsid w:val="00BF0A04"/>
    <w:rsid w:val="00C22280"/>
    <w:rsid w:val="00C326F8"/>
    <w:rsid w:val="00C80954"/>
    <w:rsid w:val="00C96FE1"/>
    <w:rsid w:val="00CB3116"/>
    <w:rsid w:val="00CC275D"/>
    <w:rsid w:val="00CD09C1"/>
    <w:rsid w:val="00CE4644"/>
    <w:rsid w:val="00D11D6F"/>
    <w:rsid w:val="00D17C5A"/>
    <w:rsid w:val="00D21E41"/>
    <w:rsid w:val="00D22B18"/>
    <w:rsid w:val="00D45934"/>
    <w:rsid w:val="00D65181"/>
    <w:rsid w:val="00D7524A"/>
    <w:rsid w:val="00DA05D2"/>
    <w:rsid w:val="00DA0B9B"/>
    <w:rsid w:val="00DB2253"/>
    <w:rsid w:val="00DF4576"/>
    <w:rsid w:val="00DF5443"/>
    <w:rsid w:val="00E1231B"/>
    <w:rsid w:val="00E55CA0"/>
    <w:rsid w:val="00E836EF"/>
    <w:rsid w:val="00EC5CFD"/>
    <w:rsid w:val="00EE00D2"/>
    <w:rsid w:val="00EF4379"/>
    <w:rsid w:val="00EF4DFA"/>
    <w:rsid w:val="00F054F1"/>
    <w:rsid w:val="00F249D3"/>
    <w:rsid w:val="00F31176"/>
    <w:rsid w:val="00F34C93"/>
    <w:rsid w:val="00F53432"/>
    <w:rsid w:val="00F76BD3"/>
    <w:rsid w:val="00FC0F77"/>
    <w:rsid w:val="00FD219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9E4"/>
    <w:pPr>
      <w:spacing w:after="0" w:line="240" w:lineRule="auto"/>
    </w:pPr>
  </w:style>
  <w:style w:type="paragraph" w:styleId="Nagwek1">
    <w:name w:val="heading 1"/>
    <w:basedOn w:val="Normalny"/>
    <w:next w:val="Normalny"/>
    <w:link w:val="Nagwek1Znak"/>
    <w:uiPriority w:val="9"/>
    <w:qFormat/>
    <w:rsid w:val="00585B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7476E1"/>
    <w:pPr>
      <w:keepNext/>
      <w:jc w:val="both"/>
      <w:outlineLvl w:val="1"/>
    </w:pPr>
    <w:rPr>
      <w:rFonts w:ascii="Tahoma" w:eastAsia="Times New Roman" w:hAnsi="Tahoma"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Siatkatabeli">
    <w:name w:val="Table Grid"/>
    <w:basedOn w:val="Standardowy"/>
    <w:rsid w:val="004B59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4B59E4"/>
    <w:pPr>
      <w:tabs>
        <w:tab w:val="right" w:leader="dot" w:pos="9180"/>
      </w:tabs>
      <w:ind w:left="198" w:right="249"/>
    </w:pPr>
    <w:rPr>
      <w:rFonts w:ascii="Tahoma" w:eastAsia="Times New Roman" w:hAnsi="Tahoma" w:cs="Times New Roman"/>
      <w:bCs/>
      <w:noProof/>
      <w:sz w:val="20"/>
      <w:szCs w:val="20"/>
      <w:lang w:eastAsia="pl-PL"/>
    </w:rPr>
  </w:style>
  <w:style w:type="paragraph" w:styleId="Nagwek">
    <w:name w:val="header"/>
    <w:basedOn w:val="Normalny"/>
    <w:link w:val="NagwekZnak"/>
    <w:uiPriority w:val="99"/>
    <w:unhideWhenUsed/>
    <w:rsid w:val="004B59E4"/>
    <w:pPr>
      <w:tabs>
        <w:tab w:val="center" w:pos="4536"/>
        <w:tab w:val="right" w:pos="9072"/>
      </w:tabs>
    </w:pPr>
  </w:style>
  <w:style w:type="character" w:customStyle="1" w:styleId="NagwekZnak">
    <w:name w:val="Nagłówek Znak"/>
    <w:basedOn w:val="Domylnaczcionkaakapitu"/>
    <w:link w:val="Nagwek"/>
    <w:uiPriority w:val="99"/>
    <w:rsid w:val="004B59E4"/>
  </w:style>
  <w:style w:type="paragraph" w:styleId="Stopka">
    <w:name w:val="footer"/>
    <w:basedOn w:val="Normalny"/>
    <w:link w:val="StopkaZnak"/>
    <w:uiPriority w:val="99"/>
    <w:unhideWhenUsed/>
    <w:rsid w:val="004B59E4"/>
    <w:pPr>
      <w:tabs>
        <w:tab w:val="center" w:pos="4536"/>
        <w:tab w:val="right" w:pos="9072"/>
      </w:tabs>
    </w:pPr>
  </w:style>
  <w:style w:type="character" w:customStyle="1" w:styleId="StopkaZnak">
    <w:name w:val="Stopka Znak"/>
    <w:basedOn w:val="Domylnaczcionkaakapitu"/>
    <w:link w:val="Stopka"/>
    <w:uiPriority w:val="99"/>
    <w:rsid w:val="004B59E4"/>
  </w:style>
  <w:style w:type="character" w:customStyle="1" w:styleId="Nagwek2Znak">
    <w:name w:val="Nagłówek 2 Znak"/>
    <w:basedOn w:val="Domylnaczcionkaakapitu"/>
    <w:link w:val="Nagwek2"/>
    <w:rsid w:val="007476E1"/>
    <w:rPr>
      <w:rFonts w:ascii="Tahoma" w:eastAsia="Times New Roman" w:hAnsi="Tahoma" w:cs="Times New Roman"/>
      <w:b/>
      <w:bCs/>
      <w:sz w:val="20"/>
      <w:szCs w:val="20"/>
      <w:lang w:eastAsia="pl-PL"/>
    </w:rPr>
  </w:style>
  <w:style w:type="paragraph" w:styleId="Akapitzlist">
    <w:name w:val="List Paragraph"/>
    <w:basedOn w:val="Normalny"/>
    <w:link w:val="AkapitzlistZnak"/>
    <w:uiPriority w:val="34"/>
    <w:qFormat/>
    <w:rsid w:val="007476E1"/>
    <w:pPr>
      <w:ind w:left="720"/>
      <w:contextualSpacing/>
      <w:jc w:val="both"/>
    </w:pPr>
    <w:rPr>
      <w:rFonts w:ascii="Tahoma" w:eastAsia="Times New Roman" w:hAnsi="Tahoma" w:cs="Times New Roman"/>
      <w:sz w:val="20"/>
      <w:szCs w:val="20"/>
      <w:lang w:eastAsia="pl-PL"/>
    </w:rPr>
  </w:style>
  <w:style w:type="character" w:customStyle="1" w:styleId="Nagwek1Znak">
    <w:name w:val="Nagłówek 1 Znak"/>
    <w:basedOn w:val="Domylnaczcionkaakapitu"/>
    <w:link w:val="Nagwek1"/>
    <w:uiPriority w:val="9"/>
    <w:rsid w:val="00585BB5"/>
    <w:rPr>
      <w:rFonts w:asciiTheme="majorHAnsi" w:eastAsiaTheme="majorEastAsia" w:hAnsiTheme="majorHAnsi" w:cstheme="majorBidi"/>
      <w:color w:val="2E74B5" w:themeColor="accent1" w:themeShade="BF"/>
      <w:sz w:val="32"/>
      <w:szCs w:val="32"/>
    </w:rPr>
  </w:style>
  <w:style w:type="paragraph" w:customStyle="1" w:styleId="Tekstpodstawowy31">
    <w:name w:val="Tekst podstawowy 31"/>
    <w:basedOn w:val="Normalny"/>
    <w:rsid w:val="00585BB5"/>
    <w:pPr>
      <w:spacing w:after="120"/>
    </w:pPr>
    <w:rPr>
      <w:rFonts w:ascii="Times New Roman" w:hAnsi="Times New Roman" w:cs="Times New Roman"/>
      <w:sz w:val="16"/>
      <w:szCs w:val="16"/>
      <w:lang w:eastAsia="ar-SA"/>
    </w:rPr>
  </w:style>
  <w:style w:type="paragraph" w:styleId="Tekstdymka">
    <w:name w:val="Balloon Text"/>
    <w:basedOn w:val="Normalny"/>
    <w:link w:val="TekstdymkaZnak"/>
    <w:uiPriority w:val="99"/>
    <w:semiHidden/>
    <w:unhideWhenUsed/>
    <w:rsid w:val="001310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043"/>
    <w:rPr>
      <w:rFonts w:ascii="Segoe UI" w:hAnsi="Segoe UI" w:cs="Segoe UI"/>
      <w:sz w:val="18"/>
      <w:szCs w:val="18"/>
    </w:rPr>
  </w:style>
  <w:style w:type="paragraph" w:customStyle="1" w:styleId="Default">
    <w:name w:val="Default"/>
    <w:rsid w:val="00BD35D4"/>
    <w:pPr>
      <w:widowControl w:val="0"/>
      <w:autoSpaceDE w:val="0"/>
      <w:autoSpaceDN w:val="0"/>
      <w:adjustRightInd w:val="0"/>
      <w:spacing w:after="0" w:line="240" w:lineRule="auto"/>
    </w:pPr>
    <w:rPr>
      <w:rFonts w:ascii="CMNOJJ+TimesNewRoman" w:eastAsiaTheme="minorEastAsia" w:hAnsi="CMNOJJ+TimesNewRoman" w:cs="CMNOJJ+TimesNewRoman"/>
      <w:color w:val="000000"/>
      <w:sz w:val="24"/>
      <w:szCs w:val="24"/>
      <w:lang w:eastAsia="pl-PL"/>
    </w:rPr>
  </w:style>
  <w:style w:type="paragraph" w:customStyle="1" w:styleId="CM1">
    <w:name w:val="CM1"/>
    <w:basedOn w:val="Default"/>
    <w:next w:val="Default"/>
    <w:uiPriority w:val="99"/>
    <w:rsid w:val="00BD35D4"/>
    <w:rPr>
      <w:color w:val="auto"/>
    </w:rPr>
  </w:style>
  <w:style w:type="paragraph" w:customStyle="1" w:styleId="CM2">
    <w:name w:val="CM2"/>
    <w:basedOn w:val="Default"/>
    <w:next w:val="Default"/>
    <w:uiPriority w:val="99"/>
    <w:rsid w:val="00BD35D4"/>
    <w:pPr>
      <w:spacing w:line="413" w:lineRule="atLeast"/>
    </w:pPr>
    <w:rPr>
      <w:color w:val="auto"/>
    </w:rPr>
  </w:style>
  <w:style w:type="paragraph" w:customStyle="1" w:styleId="CM8">
    <w:name w:val="CM8"/>
    <w:basedOn w:val="Default"/>
    <w:next w:val="Default"/>
    <w:uiPriority w:val="99"/>
    <w:rsid w:val="00BD35D4"/>
    <w:pPr>
      <w:spacing w:line="276" w:lineRule="atLeast"/>
    </w:pPr>
    <w:rPr>
      <w:color w:val="auto"/>
    </w:rPr>
  </w:style>
  <w:style w:type="paragraph" w:customStyle="1" w:styleId="CM9">
    <w:name w:val="CM9"/>
    <w:basedOn w:val="Default"/>
    <w:next w:val="Default"/>
    <w:uiPriority w:val="99"/>
    <w:rsid w:val="00BD35D4"/>
    <w:pPr>
      <w:spacing w:line="276" w:lineRule="atLeast"/>
    </w:pPr>
    <w:rPr>
      <w:color w:val="auto"/>
    </w:rPr>
  </w:style>
  <w:style w:type="paragraph" w:customStyle="1" w:styleId="CM23">
    <w:name w:val="CM23"/>
    <w:basedOn w:val="Default"/>
    <w:next w:val="Default"/>
    <w:uiPriority w:val="99"/>
    <w:rsid w:val="00BD35D4"/>
    <w:pPr>
      <w:spacing w:after="175"/>
    </w:pPr>
    <w:rPr>
      <w:color w:val="auto"/>
    </w:rPr>
  </w:style>
  <w:style w:type="numbering" w:customStyle="1" w:styleId="Styl3">
    <w:name w:val="Styl3"/>
    <w:uiPriority w:val="99"/>
    <w:rsid w:val="00C96FE1"/>
    <w:pPr>
      <w:numPr>
        <w:numId w:val="5"/>
      </w:numPr>
    </w:pPr>
  </w:style>
  <w:style w:type="paragraph" w:styleId="Tekstprzypisukocowego">
    <w:name w:val="endnote text"/>
    <w:basedOn w:val="Normalny"/>
    <w:link w:val="TekstprzypisukocowegoZnak"/>
    <w:uiPriority w:val="99"/>
    <w:semiHidden/>
    <w:unhideWhenUsed/>
    <w:rsid w:val="00D7524A"/>
    <w:rPr>
      <w:sz w:val="20"/>
      <w:szCs w:val="20"/>
    </w:rPr>
  </w:style>
  <w:style w:type="character" w:customStyle="1" w:styleId="TekstprzypisukocowegoZnak">
    <w:name w:val="Tekst przypisu końcowego Znak"/>
    <w:basedOn w:val="Domylnaczcionkaakapitu"/>
    <w:link w:val="Tekstprzypisukocowego"/>
    <w:uiPriority w:val="99"/>
    <w:semiHidden/>
    <w:rsid w:val="00D7524A"/>
    <w:rPr>
      <w:sz w:val="20"/>
      <w:szCs w:val="20"/>
    </w:rPr>
  </w:style>
  <w:style w:type="character" w:styleId="Odwoanieprzypisukocowego">
    <w:name w:val="endnote reference"/>
    <w:basedOn w:val="Domylnaczcionkaakapitu"/>
    <w:uiPriority w:val="99"/>
    <w:semiHidden/>
    <w:unhideWhenUsed/>
    <w:rsid w:val="00D7524A"/>
    <w:rPr>
      <w:vertAlign w:val="superscript"/>
    </w:rPr>
  </w:style>
  <w:style w:type="paragraph" w:styleId="Tekstprzypisudolnego">
    <w:name w:val="footnote text"/>
    <w:basedOn w:val="Normalny"/>
    <w:link w:val="TekstprzypisudolnegoZnak"/>
    <w:uiPriority w:val="99"/>
    <w:semiHidden/>
    <w:unhideWhenUsed/>
    <w:rsid w:val="00A031F4"/>
    <w:rPr>
      <w:sz w:val="20"/>
      <w:szCs w:val="20"/>
    </w:rPr>
  </w:style>
  <w:style w:type="character" w:customStyle="1" w:styleId="TekstprzypisudolnegoZnak">
    <w:name w:val="Tekst przypisu dolnego Znak"/>
    <w:basedOn w:val="Domylnaczcionkaakapitu"/>
    <w:link w:val="Tekstprzypisudolnego"/>
    <w:uiPriority w:val="99"/>
    <w:semiHidden/>
    <w:rsid w:val="00A031F4"/>
    <w:rPr>
      <w:sz w:val="20"/>
      <w:szCs w:val="20"/>
    </w:rPr>
  </w:style>
  <w:style w:type="character" w:styleId="Odwoanieprzypisudolnego">
    <w:name w:val="footnote reference"/>
    <w:basedOn w:val="Domylnaczcionkaakapitu"/>
    <w:uiPriority w:val="99"/>
    <w:semiHidden/>
    <w:unhideWhenUsed/>
    <w:rsid w:val="00A031F4"/>
    <w:rPr>
      <w:vertAlign w:val="superscript"/>
    </w:rPr>
  </w:style>
  <w:style w:type="character" w:styleId="Hipercze">
    <w:name w:val="Hyperlink"/>
    <w:basedOn w:val="Domylnaczcionkaakapitu"/>
    <w:uiPriority w:val="99"/>
    <w:unhideWhenUsed/>
    <w:rsid w:val="00432BF2"/>
    <w:rPr>
      <w:color w:val="0563C1" w:themeColor="hyperlink"/>
      <w:u w:val="single"/>
    </w:rPr>
  </w:style>
  <w:style w:type="character" w:styleId="Pogrubienie">
    <w:name w:val="Strong"/>
    <w:rsid w:val="00BC615F"/>
    <w:rPr>
      <w:b/>
      <w:bCs/>
    </w:rPr>
  </w:style>
  <w:style w:type="character" w:customStyle="1" w:styleId="AkapitzlistZnak">
    <w:name w:val="Akapit z listą Znak"/>
    <w:link w:val="Akapitzlist"/>
    <w:uiPriority w:val="34"/>
    <w:qFormat/>
    <w:rsid w:val="009B5F7C"/>
    <w:rPr>
      <w:rFonts w:ascii="Tahoma" w:eastAsia="Times New Roman" w:hAnsi="Tahoma" w:cs="Times New Roman"/>
      <w:sz w:val="20"/>
      <w:szCs w:val="20"/>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9E4"/>
    <w:pPr>
      <w:spacing w:after="0" w:line="240" w:lineRule="auto"/>
    </w:pPr>
  </w:style>
  <w:style w:type="paragraph" w:styleId="Nagwek1">
    <w:name w:val="heading 1"/>
    <w:basedOn w:val="Normalny"/>
    <w:next w:val="Normalny"/>
    <w:link w:val="Nagwek1Znak"/>
    <w:uiPriority w:val="9"/>
    <w:qFormat/>
    <w:rsid w:val="00585B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7476E1"/>
    <w:pPr>
      <w:keepNext/>
      <w:jc w:val="both"/>
      <w:outlineLvl w:val="1"/>
    </w:pPr>
    <w:rPr>
      <w:rFonts w:ascii="Tahoma" w:eastAsia="Times New Roman" w:hAnsi="Tahoma"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Siatkatabeli">
    <w:name w:val="Table Grid"/>
    <w:basedOn w:val="Standardowy"/>
    <w:rsid w:val="004B59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4B59E4"/>
    <w:pPr>
      <w:tabs>
        <w:tab w:val="right" w:leader="dot" w:pos="9180"/>
      </w:tabs>
      <w:ind w:left="198" w:right="249"/>
    </w:pPr>
    <w:rPr>
      <w:rFonts w:ascii="Tahoma" w:eastAsia="Times New Roman" w:hAnsi="Tahoma" w:cs="Times New Roman"/>
      <w:bCs/>
      <w:noProof/>
      <w:sz w:val="20"/>
      <w:szCs w:val="20"/>
      <w:lang w:eastAsia="pl-PL"/>
    </w:rPr>
  </w:style>
  <w:style w:type="paragraph" w:styleId="Nagwek">
    <w:name w:val="header"/>
    <w:basedOn w:val="Normalny"/>
    <w:link w:val="NagwekZnak"/>
    <w:uiPriority w:val="99"/>
    <w:unhideWhenUsed/>
    <w:rsid w:val="004B59E4"/>
    <w:pPr>
      <w:tabs>
        <w:tab w:val="center" w:pos="4536"/>
        <w:tab w:val="right" w:pos="9072"/>
      </w:tabs>
    </w:pPr>
  </w:style>
  <w:style w:type="character" w:customStyle="1" w:styleId="NagwekZnak">
    <w:name w:val="Nagłówek Znak"/>
    <w:basedOn w:val="Domylnaczcionkaakapitu"/>
    <w:link w:val="Nagwek"/>
    <w:uiPriority w:val="99"/>
    <w:rsid w:val="004B59E4"/>
  </w:style>
  <w:style w:type="paragraph" w:styleId="Stopka">
    <w:name w:val="footer"/>
    <w:basedOn w:val="Normalny"/>
    <w:link w:val="StopkaZnak"/>
    <w:uiPriority w:val="99"/>
    <w:unhideWhenUsed/>
    <w:rsid w:val="004B59E4"/>
    <w:pPr>
      <w:tabs>
        <w:tab w:val="center" w:pos="4536"/>
        <w:tab w:val="right" w:pos="9072"/>
      </w:tabs>
    </w:pPr>
  </w:style>
  <w:style w:type="character" w:customStyle="1" w:styleId="StopkaZnak">
    <w:name w:val="Stopka Znak"/>
    <w:basedOn w:val="Domylnaczcionkaakapitu"/>
    <w:link w:val="Stopka"/>
    <w:uiPriority w:val="99"/>
    <w:rsid w:val="004B59E4"/>
  </w:style>
  <w:style w:type="character" w:customStyle="1" w:styleId="Nagwek2Znak">
    <w:name w:val="Nagłówek 2 Znak"/>
    <w:basedOn w:val="Domylnaczcionkaakapitu"/>
    <w:link w:val="Nagwek2"/>
    <w:rsid w:val="007476E1"/>
    <w:rPr>
      <w:rFonts w:ascii="Tahoma" w:eastAsia="Times New Roman" w:hAnsi="Tahoma" w:cs="Times New Roman"/>
      <w:b/>
      <w:bCs/>
      <w:sz w:val="20"/>
      <w:szCs w:val="20"/>
      <w:lang w:eastAsia="pl-PL"/>
    </w:rPr>
  </w:style>
  <w:style w:type="paragraph" w:styleId="Akapitzlist">
    <w:name w:val="List Paragraph"/>
    <w:basedOn w:val="Normalny"/>
    <w:link w:val="AkapitzlistZnak"/>
    <w:uiPriority w:val="34"/>
    <w:qFormat/>
    <w:rsid w:val="007476E1"/>
    <w:pPr>
      <w:ind w:left="720"/>
      <w:contextualSpacing/>
      <w:jc w:val="both"/>
    </w:pPr>
    <w:rPr>
      <w:rFonts w:ascii="Tahoma" w:eastAsia="Times New Roman" w:hAnsi="Tahoma" w:cs="Times New Roman"/>
      <w:sz w:val="20"/>
      <w:szCs w:val="20"/>
      <w:lang w:eastAsia="pl-PL"/>
    </w:rPr>
  </w:style>
  <w:style w:type="character" w:customStyle="1" w:styleId="Nagwek1Znak">
    <w:name w:val="Nagłówek 1 Znak"/>
    <w:basedOn w:val="Domylnaczcionkaakapitu"/>
    <w:link w:val="Nagwek1"/>
    <w:uiPriority w:val="9"/>
    <w:rsid w:val="00585BB5"/>
    <w:rPr>
      <w:rFonts w:asciiTheme="majorHAnsi" w:eastAsiaTheme="majorEastAsia" w:hAnsiTheme="majorHAnsi" w:cstheme="majorBidi"/>
      <w:color w:val="2E74B5" w:themeColor="accent1" w:themeShade="BF"/>
      <w:sz w:val="32"/>
      <w:szCs w:val="32"/>
    </w:rPr>
  </w:style>
  <w:style w:type="paragraph" w:customStyle="1" w:styleId="Tekstpodstawowy31">
    <w:name w:val="Tekst podstawowy 31"/>
    <w:basedOn w:val="Normalny"/>
    <w:rsid w:val="00585BB5"/>
    <w:pPr>
      <w:spacing w:after="120"/>
    </w:pPr>
    <w:rPr>
      <w:rFonts w:ascii="Times New Roman" w:hAnsi="Times New Roman" w:cs="Times New Roman"/>
      <w:sz w:val="16"/>
      <w:szCs w:val="16"/>
      <w:lang w:eastAsia="ar-SA"/>
    </w:rPr>
  </w:style>
  <w:style w:type="paragraph" w:styleId="Tekstdymka">
    <w:name w:val="Balloon Text"/>
    <w:basedOn w:val="Normalny"/>
    <w:link w:val="TekstdymkaZnak"/>
    <w:uiPriority w:val="99"/>
    <w:semiHidden/>
    <w:unhideWhenUsed/>
    <w:rsid w:val="001310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043"/>
    <w:rPr>
      <w:rFonts w:ascii="Segoe UI" w:hAnsi="Segoe UI" w:cs="Segoe UI"/>
      <w:sz w:val="18"/>
      <w:szCs w:val="18"/>
    </w:rPr>
  </w:style>
  <w:style w:type="paragraph" w:customStyle="1" w:styleId="Default">
    <w:name w:val="Default"/>
    <w:rsid w:val="00BD35D4"/>
    <w:pPr>
      <w:widowControl w:val="0"/>
      <w:autoSpaceDE w:val="0"/>
      <w:autoSpaceDN w:val="0"/>
      <w:adjustRightInd w:val="0"/>
      <w:spacing w:after="0" w:line="240" w:lineRule="auto"/>
    </w:pPr>
    <w:rPr>
      <w:rFonts w:ascii="CMNOJJ+TimesNewRoman" w:eastAsiaTheme="minorEastAsia" w:hAnsi="CMNOJJ+TimesNewRoman" w:cs="CMNOJJ+TimesNewRoman"/>
      <w:color w:val="000000"/>
      <w:sz w:val="24"/>
      <w:szCs w:val="24"/>
      <w:lang w:eastAsia="pl-PL"/>
    </w:rPr>
  </w:style>
  <w:style w:type="paragraph" w:customStyle="1" w:styleId="CM1">
    <w:name w:val="CM1"/>
    <w:basedOn w:val="Default"/>
    <w:next w:val="Default"/>
    <w:uiPriority w:val="99"/>
    <w:rsid w:val="00BD35D4"/>
    <w:rPr>
      <w:color w:val="auto"/>
    </w:rPr>
  </w:style>
  <w:style w:type="paragraph" w:customStyle="1" w:styleId="CM2">
    <w:name w:val="CM2"/>
    <w:basedOn w:val="Default"/>
    <w:next w:val="Default"/>
    <w:uiPriority w:val="99"/>
    <w:rsid w:val="00BD35D4"/>
    <w:pPr>
      <w:spacing w:line="413" w:lineRule="atLeast"/>
    </w:pPr>
    <w:rPr>
      <w:color w:val="auto"/>
    </w:rPr>
  </w:style>
  <w:style w:type="paragraph" w:customStyle="1" w:styleId="CM8">
    <w:name w:val="CM8"/>
    <w:basedOn w:val="Default"/>
    <w:next w:val="Default"/>
    <w:uiPriority w:val="99"/>
    <w:rsid w:val="00BD35D4"/>
    <w:pPr>
      <w:spacing w:line="276" w:lineRule="atLeast"/>
    </w:pPr>
    <w:rPr>
      <w:color w:val="auto"/>
    </w:rPr>
  </w:style>
  <w:style w:type="paragraph" w:customStyle="1" w:styleId="CM9">
    <w:name w:val="CM9"/>
    <w:basedOn w:val="Default"/>
    <w:next w:val="Default"/>
    <w:uiPriority w:val="99"/>
    <w:rsid w:val="00BD35D4"/>
    <w:pPr>
      <w:spacing w:line="276" w:lineRule="atLeast"/>
    </w:pPr>
    <w:rPr>
      <w:color w:val="auto"/>
    </w:rPr>
  </w:style>
  <w:style w:type="paragraph" w:customStyle="1" w:styleId="CM23">
    <w:name w:val="CM23"/>
    <w:basedOn w:val="Default"/>
    <w:next w:val="Default"/>
    <w:uiPriority w:val="99"/>
    <w:rsid w:val="00BD35D4"/>
    <w:pPr>
      <w:spacing w:after="175"/>
    </w:pPr>
    <w:rPr>
      <w:color w:val="auto"/>
    </w:rPr>
  </w:style>
  <w:style w:type="numbering" w:customStyle="1" w:styleId="Styl3">
    <w:name w:val="Styl3"/>
    <w:uiPriority w:val="99"/>
    <w:rsid w:val="00C96FE1"/>
    <w:pPr>
      <w:numPr>
        <w:numId w:val="5"/>
      </w:numPr>
    </w:pPr>
  </w:style>
  <w:style w:type="paragraph" w:styleId="Tekstprzypisukocowego">
    <w:name w:val="endnote text"/>
    <w:basedOn w:val="Normalny"/>
    <w:link w:val="TekstprzypisukocowegoZnak"/>
    <w:uiPriority w:val="99"/>
    <w:semiHidden/>
    <w:unhideWhenUsed/>
    <w:rsid w:val="00D7524A"/>
    <w:rPr>
      <w:sz w:val="20"/>
      <w:szCs w:val="20"/>
    </w:rPr>
  </w:style>
  <w:style w:type="character" w:customStyle="1" w:styleId="TekstprzypisukocowegoZnak">
    <w:name w:val="Tekst przypisu końcowego Znak"/>
    <w:basedOn w:val="Domylnaczcionkaakapitu"/>
    <w:link w:val="Tekstprzypisukocowego"/>
    <w:uiPriority w:val="99"/>
    <w:semiHidden/>
    <w:rsid w:val="00D7524A"/>
    <w:rPr>
      <w:sz w:val="20"/>
      <w:szCs w:val="20"/>
    </w:rPr>
  </w:style>
  <w:style w:type="character" w:styleId="Odwoanieprzypisukocowego">
    <w:name w:val="endnote reference"/>
    <w:basedOn w:val="Domylnaczcionkaakapitu"/>
    <w:uiPriority w:val="99"/>
    <w:semiHidden/>
    <w:unhideWhenUsed/>
    <w:rsid w:val="00D7524A"/>
    <w:rPr>
      <w:vertAlign w:val="superscript"/>
    </w:rPr>
  </w:style>
  <w:style w:type="paragraph" w:styleId="Tekstprzypisudolnego">
    <w:name w:val="footnote text"/>
    <w:basedOn w:val="Normalny"/>
    <w:link w:val="TekstprzypisudolnegoZnak"/>
    <w:uiPriority w:val="99"/>
    <w:semiHidden/>
    <w:unhideWhenUsed/>
    <w:rsid w:val="00A031F4"/>
    <w:rPr>
      <w:sz w:val="20"/>
      <w:szCs w:val="20"/>
    </w:rPr>
  </w:style>
  <w:style w:type="character" w:customStyle="1" w:styleId="TekstprzypisudolnegoZnak">
    <w:name w:val="Tekst przypisu dolnego Znak"/>
    <w:basedOn w:val="Domylnaczcionkaakapitu"/>
    <w:link w:val="Tekstprzypisudolnego"/>
    <w:uiPriority w:val="99"/>
    <w:semiHidden/>
    <w:rsid w:val="00A031F4"/>
    <w:rPr>
      <w:sz w:val="20"/>
      <w:szCs w:val="20"/>
    </w:rPr>
  </w:style>
  <w:style w:type="character" w:styleId="Odwoanieprzypisudolnego">
    <w:name w:val="footnote reference"/>
    <w:basedOn w:val="Domylnaczcionkaakapitu"/>
    <w:uiPriority w:val="99"/>
    <w:semiHidden/>
    <w:unhideWhenUsed/>
    <w:rsid w:val="00A031F4"/>
    <w:rPr>
      <w:vertAlign w:val="superscript"/>
    </w:rPr>
  </w:style>
  <w:style w:type="character" w:styleId="Hipercze">
    <w:name w:val="Hyperlink"/>
    <w:basedOn w:val="Domylnaczcionkaakapitu"/>
    <w:uiPriority w:val="99"/>
    <w:unhideWhenUsed/>
    <w:rsid w:val="00432BF2"/>
    <w:rPr>
      <w:color w:val="0563C1" w:themeColor="hyperlink"/>
      <w:u w:val="single"/>
    </w:rPr>
  </w:style>
  <w:style w:type="character" w:styleId="Pogrubienie">
    <w:name w:val="Strong"/>
    <w:rsid w:val="00BC615F"/>
    <w:rPr>
      <w:b/>
      <w:bCs/>
    </w:rPr>
  </w:style>
  <w:style w:type="character" w:customStyle="1" w:styleId="AkapitzlistZnak">
    <w:name w:val="Akapit z listą Znak"/>
    <w:link w:val="Akapitzlist"/>
    <w:uiPriority w:val="34"/>
    <w:qFormat/>
    <w:rsid w:val="009B5F7C"/>
    <w:rPr>
      <w:rFonts w:ascii="Tahoma" w:eastAsia="Times New Roman" w:hAnsi="Tahom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uodo.gov.pl/pl/134/233" TargetMode="External"/><Relationship Id="rId1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608B-D6BF-F246-900C-7BC6C3EA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2042</Words>
  <Characters>12254</Characters>
  <Application>Microsoft Macintosh Word</Application>
  <DocSecurity>0</DocSecurity>
  <Lines>102</Lines>
  <Paragraphs>28</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    PROTOKÓŁ PRZEPROWADZENIA CZYNNOŚCI WERYFIKJĄCYCH NARUSZENIE BEZPIECZEŃSTWA DANYC</vt:lpstr>
    </vt:vector>
  </TitlesOfParts>
  <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Blajer</dc:creator>
  <cp:keywords/>
  <dc:description/>
  <cp:lastModifiedBy>Kancelaria TŚ</cp:lastModifiedBy>
  <cp:revision>31</cp:revision>
  <cp:lastPrinted>2018-06-12T06:20:00Z</cp:lastPrinted>
  <dcterms:created xsi:type="dcterms:W3CDTF">2018-06-12T21:07:00Z</dcterms:created>
  <dcterms:modified xsi:type="dcterms:W3CDTF">2018-08-14T04:49:00Z</dcterms:modified>
</cp:coreProperties>
</file>